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B7C" w:rsidRPr="00C17B7C" w:rsidRDefault="00C17B7C" w:rsidP="00C17B7C"/>
    <w:p w:rsidR="003F78A4" w:rsidRPr="006854C5" w:rsidRDefault="00AB3A03" w:rsidP="00AB3A03">
      <w:pPr>
        <w:pStyle w:val="Title"/>
        <w:rPr>
          <w:rFonts w:ascii="Calibri" w:hAnsi="Calibri"/>
          <w:b/>
          <w:color w:val="000000" w:themeColor="text1"/>
          <w:sz w:val="36"/>
          <w:szCs w:val="36"/>
        </w:rPr>
      </w:pPr>
      <w:r w:rsidRPr="006854C5">
        <w:rPr>
          <w:rFonts w:ascii="Calibri" w:hAnsi="Calibri"/>
          <w:b/>
          <w:color w:val="000000" w:themeColor="text1"/>
          <w:sz w:val="36"/>
          <w:szCs w:val="36"/>
        </w:rPr>
        <w:t xml:space="preserve">Creating Dementia Friendly Churches – </w:t>
      </w:r>
    </w:p>
    <w:p w:rsidR="00AB3A03" w:rsidRPr="006854C5" w:rsidRDefault="006F6A4D" w:rsidP="00AB3A03">
      <w:pPr>
        <w:pStyle w:val="Title"/>
        <w:rPr>
          <w:rFonts w:ascii="Calibri" w:hAnsi="Calibri"/>
          <w:b/>
          <w:color w:val="000000" w:themeColor="text1"/>
          <w:sz w:val="36"/>
          <w:szCs w:val="36"/>
        </w:rPr>
      </w:pPr>
      <w:r w:rsidRPr="006854C5">
        <w:rPr>
          <w:rFonts w:ascii="Calibri" w:hAnsi="Calibri"/>
          <w:b/>
          <w:color w:val="000000" w:themeColor="text1"/>
          <w:sz w:val="36"/>
          <w:szCs w:val="36"/>
        </w:rPr>
        <w:t>A</w:t>
      </w:r>
      <w:r w:rsidR="00AB3A03" w:rsidRPr="006854C5">
        <w:rPr>
          <w:rFonts w:ascii="Calibri" w:hAnsi="Calibri"/>
          <w:b/>
          <w:color w:val="000000" w:themeColor="text1"/>
          <w:sz w:val="36"/>
          <w:szCs w:val="36"/>
        </w:rPr>
        <w:t xml:space="preserve"> Livability Project  </w:t>
      </w:r>
    </w:p>
    <w:p w:rsidR="003F78A4" w:rsidRDefault="000A438A" w:rsidP="00AB3A03">
      <w:pPr>
        <w:pStyle w:val="Subtitle"/>
        <w:spacing w:line="240" w:lineRule="auto"/>
        <w:rPr>
          <w:rFonts w:asciiTheme="minorHAnsi" w:hAnsiTheme="minorHAnsi"/>
          <w:b/>
          <w:i w:val="0"/>
          <w:color w:val="000000" w:themeColor="text1"/>
        </w:rPr>
      </w:pPr>
      <w:r>
        <w:rPr>
          <w:rFonts w:asciiTheme="minorHAnsi" w:hAnsiTheme="minorHAnsi"/>
          <w:b/>
          <w:i w:val="0"/>
          <w:color w:val="000000" w:themeColor="text1"/>
        </w:rPr>
        <w:t>Trevor Adams, PhD</w:t>
      </w:r>
      <w:r w:rsidR="003F78A4">
        <w:rPr>
          <w:rFonts w:asciiTheme="minorHAnsi" w:hAnsiTheme="minorHAnsi"/>
          <w:b/>
          <w:i w:val="0"/>
          <w:color w:val="000000" w:themeColor="text1"/>
        </w:rPr>
        <w:t xml:space="preserve"> </w:t>
      </w:r>
    </w:p>
    <w:p w:rsidR="000A438A" w:rsidRDefault="000A438A" w:rsidP="00AB3A03">
      <w:pPr>
        <w:pStyle w:val="Subtitle"/>
        <w:spacing w:line="240" w:lineRule="auto"/>
        <w:rPr>
          <w:rFonts w:asciiTheme="minorHAnsi" w:hAnsiTheme="minorHAnsi"/>
          <w:b/>
          <w:i w:val="0"/>
          <w:color w:val="000000" w:themeColor="text1"/>
        </w:rPr>
      </w:pPr>
      <w:r>
        <w:rPr>
          <w:rFonts w:asciiTheme="minorHAnsi" w:hAnsiTheme="minorHAnsi"/>
          <w:b/>
          <w:i w:val="0"/>
          <w:color w:val="000000" w:themeColor="text1"/>
        </w:rPr>
        <w:t xml:space="preserve">Community Mission Associate, Livability </w:t>
      </w:r>
    </w:p>
    <w:p w:rsidR="003F78A4" w:rsidRDefault="003F78A4" w:rsidP="00573A72">
      <w:pPr>
        <w:pStyle w:val="Subtitle"/>
        <w:spacing w:line="360" w:lineRule="auto"/>
        <w:rPr>
          <w:rFonts w:asciiTheme="minorHAnsi" w:hAnsiTheme="minorHAnsi"/>
          <w:b/>
          <w:i w:val="0"/>
          <w:color w:val="000000" w:themeColor="text1"/>
        </w:rPr>
      </w:pPr>
    </w:p>
    <w:p w:rsidR="00AB3A03" w:rsidRPr="00CA63A3" w:rsidRDefault="00AB3A03" w:rsidP="00573A72">
      <w:pPr>
        <w:pStyle w:val="Subtitle"/>
        <w:spacing w:line="360" w:lineRule="auto"/>
        <w:rPr>
          <w:rFonts w:asciiTheme="minorHAnsi" w:hAnsiTheme="minorHAnsi"/>
          <w:b/>
          <w:i w:val="0"/>
          <w:color w:val="000000" w:themeColor="text1"/>
        </w:rPr>
      </w:pPr>
      <w:r w:rsidRPr="00CA63A3">
        <w:rPr>
          <w:rFonts w:asciiTheme="minorHAnsi" w:hAnsiTheme="minorHAnsi"/>
          <w:b/>
          <w:i w:val="0"/>
          <w:color w:val="000000" w:themeColor="text1"/>
        </w:rPr>
        <w:t xml:space="preserve">Introduction </w:t>
      </w:r>
    </w:p>
    <w:p w:rsidR="00AB3A03" w:rsidRPr="00CA63A3" w:rsidRDefault="00AB3A03" w:rsidP="00573A72">
      <w:pPr>
        <w:spacing w:line="360" w:lineRule="auto"/>
        <w:rPr>
          <w:sz w:val="24"/>
          <w:szCs w:val="24"/>
        </w:rPr>
      </w:pPr>
      <w:r w:rsidRPr="00CA63A3">
        <w:rPr>
          <w:sz w:val="24"/>
          <w:szCs w:val="24"/>
        </w:rPr>
        <w:t xml:space="preserve">At present there are </w:t>
      </w:r>
      <w:r w:rsidR="002D0EA8" w:rsidRPr="00CA63A3">
        <w:rPr>
          <w:sz w:val="24"/>
          <w:szCs w:val="24"/>
        </w:rPr>
        <w:t xml:space="preserve">over </w:t>
      </w:r>
      <w:r w:rsidRPr="00CA63A3">
        <w:rPr>
          <w:sz w:val="24"/>
          <w:szCs w:val="24"/>
        </w:rPr>
        <w:t xml:space="preserve">700,000 people with dementia in the United Kingdom and it </w:t>
      </w:r>
      <w:r w:rsidR="000A438A">
        <w:rPr>
          <w:sz w:val="24"/>
          <w:szCs w:val="24"/>
        </w:rPr>
        <w:t xml:space="preserve">                    </w:t>
      </w:r>
      <w:r w:rsidRPr="00CA63A3">
        <w:rPr>
          <w:sz w:val="24"/>
          <w:szCs w:val="24"/>
        </w:rPr>
        <w:t>is expected that by the year 2038 there will be 1.4 million.  Dementia is a progressive, degenerative and largely irreversible syndrome, characteris</w:t>
      </w:r>
      <w:r w:rsidR="00B81FC0">
        <w:rPr>
          <w:sz w:val="24"/>
          <w:szCs w:val="24"/>
        </w:rPr>
        <w:t>ed by the</w:t>
      </w:r>
      <w:r w:rsidR="00D974D8" w:rsidRPr="00CA63A3">
        <w:rPr>
          <w:sz w:val="24"/>
          <w:szCs w:val="24"/>
        </w:rPr>
        <w:t xml:space="preserve"> widespread impairment in </w:t>
      </w:r>
      <w:r w:rsidRPr="00CA63A3">
        <w:rPr>
          <w:sz w:val="24"/>
          <w:szCs w:val="24"/>
        </w:rPr>
        <w:t>mental function</w:t>
      </w:r>
      <w:r w:rsidR="002D0EA8" w:rsidRPr="00CA63A3">
        <w:rPr>
          <w:sz w:val="24"/>
          <w:szCs w:val="24"/>
        </w:rPr>
        <w:t>ing</w:t>
      </w:r>
      <w:r w:rsidR="006F6A4D" w:rsidRPr="00CA63A3">
        <w:rPr>
          <w:sz w:val="24"/>
          <w:szCs w:val="24"/>
        </w:rPr>
        <w:t xml:space="preserve"> (NICE 2007).  People with </w:t>
      </w:r>
      <w:r w:rsidRPr="00CA63A3">
        <w:rPr>
          <w:sz w:val="24"/>
          <w:szCs w:val="24"/>
        </w:rPr>
        <w:t xml:space="preserve">dementia often become increasingly dependent and can place considerable physical, emotional and economic strain on their family.  </w:t>
      </w:r>
    </w:p>
    <w:p w:rsidR="00AB3A03" w:rsidRPr="00CA63A3" w:rsidRDefault="00AB3A03" w:rsidP="00573A72">
      <w:pPr>
        <w:spacing w:line="360" w:lineRule="auto"/>
        <w:rPr>
          <w:rFonts w:cs="GillSans"/>
          <w:sz w:val="24"/>
          <w:szCs w:val="24"/>
        </w:rPr>
      </w:pPr>
      <w:r w:rsidRPr="00CA63A3">
        <w:rPr>
          <w:sz w:val="24"/>
          <w:szCs w:val="24"/>
        </w:rPr>
        <w:t xml:space="preserve">Recent health and social policy towards people with dementia is outlined in the National Dementia Strategy, </w:t>
      </w:r>
      <w:r w:rsidRPr="00CA63A3">
        <w:rPr>
          <w:i/>
          <w:sz w:val="24"/>
          <w:szCs w:val="24"/>
        </w:rPr>
        <w:t xml:space="preserve">‘Living with Dementia’ </w:t>
      </w:r>
      <w:r w:rsidRPr="00CA63A3">
        <w:rPr>
          <w:sz w:val="24"/>
          <w:szCs w:val="24"/>
        </w:rPr>
        <w:t>(</w:t>
      </w:r>
      <w:r w:rsidR="002D0EA8" w:rsidRPr="00CA63A3">
        <w:rPr>
          <w:sz w:val="24"/>
          <w:szCs w:val="24"/>
        </w:rPr>
        <w:t xml:space="preserve">DH </w:t>
      </w:r>
      <w:r w:rsidRPr="00CA63A3">
        <w:rPr>
          <w:sz w:val="24"/>
          <w:szCs w:val="24"/>
        </w:rPr>
        <w:t xml:space="preserve">2009), and is </w:t>
      </w:r>
      <w:r w:rsidR="002D0EA8" w:rsidRPr="00CA63A3">
        <w:rPr>
          <w:sz w:val="24"/>
          <w:szCs w:val="24"/>
        </w:rPr>
        <w:t xml:space="preserve">further </w:t>
      </w:r>
      <w:r w:rsidRPr="00CA63A3">
        <w:rPr>
          <w:sz w:val="24"/>
          <w:szCs w:val="24"/>
        </w:rPr>
        <w:t xml:space="preserve">developed </w:t>
      </w:r>
      <w:r w:rsidR="00A13240" w:rsidRPr="00CA63A3">
        <w:rPr>
          <w:sz w:val="24"/>
          <w:szCs w:val="24"/>
        </w:rPr>
        <w:t xml:space="preserve">in </w:t>
      </w:r>
      <w:r w:rsidRPr="00CA63A3">
        <w:rPr>
          <w:sz w:val="24"/>
          <w:szCs w:val="24"/>
        </w:rPr>
        <w:t xml:space="preserve">directives, such as the Prime Minister’s </w:t>
      </w:r>
      <w:r w:rsidRPr="00CA63A3">
        <w:rPr>
          <w:i/>
          <w:sz w:val="24"/>
          <w:szCs w:val="24"/>
        </w:rPr>
        <w:t>‘Dementia Challenge’</w:t>
      </w:r>
      <w:r w:rsidR="00CE26D0" w:rsidRPr="00CA63A3">
        <w:rPr>
          <w:sz w:val="24"/>
          <w:szCs w:val="24"/>
        </w:rPr>
        <w:t xml:space="preserve"> (DH 2012)</w:t>
      </w:r>
      <w:r w:rsidR="00CE26D0" w:rsidRPr="00CA63A3">
        <w:rPr>
          <w:rFonts w:cs="GillSans-Light"/>
          <w:i/>
          <w:sz w:val="24"/>
          <w:szCs w:val="24"/>
        </w:rPr>
        <w:t xml:space="preserve"> a</w:t>
      </w:r>
      <w:r w:rsidRPr="00CA63A3">
        <w:rPr>
          <w:sz w:val="24"/>
          <w:szCs w:val="24"/>
        </w:rPr>
        <w:t>nd ‘</w:t>
      </w:r>
      <w:r w:rsidRPr="00CA63A3">
        <w:rPr>
          <w:rFonts w:cs="GillSans"/>
          <w:i/>
          <w:sz w:val="24"/>
          <w:szCs w:val="24"/>
        </w:rPr>
        <w:t xml:space="preserve">Caring for our future: </w:t>
      </w:r>
      <w:r w:rsidRPr="00CA63A3">
        <w:rPr>
          <w:rFonts w:cs="GillSans-Light"/>
          <w:i/>
          <w:sz w:val="24"/>
          <w:szCs w:val="24"/>
        </w:rPr>
        <w:t>reforming care</w:t>
      </w:r>
      <w:r w:rsidRPr="00CA63A3">
        <w:rPr>
          <w:rFonts w:cs="GillSans"/>
          <w:i/>
          <w:sz w:val="24"/>
          <w:szCs w:val="24"/>
        </w:rPr>
        <w:t xml:space="preserve"> </w:t>
      </w:r>
      <w:r w:rsidRPr="00CA63A3">
        <w:rPr>
          <w:rFonts w:cs="GillSans-Light"/>
          <w:i/>
          <w:sz w:val="24"/>
          <w:szCs w:val="24"/>
        </w:rPr>
        <w:t>and support</w:t>
      </w:r>
      <w:r w:rsidR="00CE26D0" w:rsidRPr="00CA63A3">
        <w:rPr>
          <w:rFonts w:cs="GillSans-Light"/>
          <w:i/>
          <w:sz w:val="24"/>
          <w:szCs w:val="24"/>
        </w:rPr>
        <w:t>’</w:t>
      </w:r>
      <w:r w:rsidR="00887582" w:rsidRPr="00CA63A3">
        <w:rPr>
          <w:rFonts w:cs="GillSans-Light"/>
          <w:i/>
          <w:sz w:val="24"/>
          <w:szCs w:val="24"/>
        </w:rPr>
        <w:t xml:space="preserve"> </w:t>
      </w:r>
      <w:r w:rsidR="00887582" w:rsidRPr="00CA63A3">
        <w:rPr>
          <w:sz w:val="24"/>
          <w:szCs w:val="24"/>
        </w:rPr>
        <w:t>(DH 2012</w:t>
      </w:r>
      <w:r w:rsidR="00CE26D0" w:rsidRPr="00CA63A3">
        <w:rPr>
          <w:sz w:val="24"/>
          <w:szCs w:val="24"/>
        </w:rPr>
        <w:t>a</w:t>
      </w:r>
      <w:r w:rsidR="00887582" w:rsidRPr="00CA63A3">
        <w:rPr>
          <w:sz w:val="24"/>
          <w:szCs w:val="24"/>
        </w:rPr>
        <w:t>)</w:t>
      </w:r>
      <w:r w:rsidR="00CE26D0" w:rsidRPr="00CA63A3">
        <w:rPr>
          <w:rFonts w:cs="GillSans-Light"/>
          <w:i/>
          <w:sz w:val="24"/>
          <w:szCs w:val="24"/>
        </w:rPr>
        <w:t>.</w:t>
      </w:r>
      <w:r w:rsidRPr="00CA63A3">
        <w:rPr>
          <w:rFonts w:cs="GillSans-Light"/>
          <w:i/>
          <w:sz w:val="24"/>
          <w:szCs w:val="24"/>
        </w:rPr>
        <w:t xml:space="preserve"> </w:t>
      </w:r>
      <w:r w:rsidRPr="00CA63A3">
        <w:rPr>
          <w:rFonts w:cs="GillSans-Light"/>
          <w:sz w:val="24"/>
          <w:szCs w:val="24"/>
        </w:rPr>
        <w:t xml:space="preserve"> This policy high</w:t>
      </w:r>
      <w:r w:rsidR="00A13240" w:rsidRPr="00CA63A3">
        <w:rPr>
          <w:rFonts w:cs="GillSans-Light"/>
          <w:sz w:val="24"/>
          <w:szCs w:val="24"/>
        </w:rPr>
        <w:t>lights the need to maintain respect and dignity in</w:t>
      </w:r>
      <w:r w:rsidRPr="00CA63A3">
        <w:rPr>
          <w:rFonts w:cs="GillSans-Light"/>
          <w:sz w:val="24"/>
          <w:szCs w:val="24"/>
        </w:rPr>
        <w:t xml:space="preserve"> people with dementia, promote personalised support offer</w:t>
      </w:r>
      <w:r w:rsidR="00B81FC0">
        <w:rPr>
          <w:rFonts w:cs="GillSans-Light"/>
          <w:sz w:val="24"/>
          <w:szCs w:val="24"/>
        </w:rPr>
        <w:t>ing</w:t>
      </w:r>
      <w:r w:rsidRPr="00CA63A3">
        <w:rPr>
          <w:rFonts w:cs="GillSans-Light"/>
          <w:sz w:val="24"/>
          <w:szCs w:val="24"/>
        </w:rPr>
        <w:t xml:space="preserve"> optimal choice and control, and creat</w:t>
      </w:r>
      <w:r w:rsidR="00A13240" w:rsidRPr="00CA63A3">
        <w:rPr>
          <w:rFonts w:cs="GillSans-Light"/>
          <w:sz w:val="24"/>
          <w:szCs w:val="24"/>
        </w:rPr>
        <w:t>e</w:t>
      </w:r>
      <w:r w:rsidRPr="00CA63A3">
        <w:rPr>
          <w:rFonts w:cs="GillSans-Light"/>
          <w:sz w:val="24"/>
          <w:szCs w:val="24"/>
        </w:rPr>
        <w:t xml:space="preserve"> dementia friendly communities.   </w:t>
      </w:r>
    </w:p>
    <w:p w:rsidR="002E0F18" w:rsidRPr="00242EDF" w:rsidRDefault="002E0F18" w:rsidP="00573A72">
      <w:pPr>
        <w:spacing w:line="360" w:lineRule="auto"/>
        <w:rPr>
          <w:sz w:val="24"/>
          <w:szCs w:val="24"/>
        </w:rPr>
      </w:pPr>
      <w:r w:rsidRPr="00242EDF">
        <w:rPr>
          <w:sz w:val="24"/>
          <w:szCs w:val="24"/>
        </w:rPr>
        <w:t>Livabilty is the largest Christian disability charity in the United Kingdom which includes community mission work that seeks to make communities a better place to live.  Livability started in 2007 as a merger between John Groom’s and the Shaftsbury Society</w:t>
      </w:r>
      <w:r w:rsidR="008F01F4" w:rsidRPr="00242EDF">
        <w:rPr>
          <w:sz w:val="24"/>
          <w:szCs w:val="24"/>
        </w:rPr>
        <w:t>.  Within the context of this paper on people with dementia, i</w:t>
      </w:r>
      <w:r w:rsidRPr="00242EDF">
        <w:rPr>
          <w:sz w:val="24"/>
          <w:szCs w:val="24"/>
        </w:rPr>
        <w:t xml:space="preserve">t is noteworthy that Lord Shaftsbury was </w:t>
      </w:r>
      <w:r w:rsidR="006854C5">
        <w:rPr>
          <w:sz w:val="24"/>
          <w:szCs w:val="24"/>
        </w:rPr>
        <w:t xml:space="preserve">    </w:t>
      </w:r>
      <w:r w:rsidRPr="00242EDF">
        <w:rPr>
          <w:sz w:val="24"/>
          <w:szCs w:val="24"/>
        </w:rPr>
        <w:t xml:space="preserve">a leading mental health reformer.  Livability seeks to put the Christian faith into action by demonstrating the unique value of every individual and challenging the systems which deny people justice.  Livability therefore </w:t>
      </w:r>
      <w:r w:rsidR="008F01F4" w:rsidRPr="00242EDF">
        <w:rPr>
          <w:sz w:val="24"/>
          <w:szCs w:val="24"/>
        </w:rPr>
        <w:t xml:space="preserve">is </w:t>
      </w:r>
      <w:r w:rsidRPr="00242EDF">
        <w:rPr>
          <w:sz w:val="24"/>
          <w:szCs w:val="24"/>
        </w:rPr>
        <w:t>concern</w:t>
      </w:r>
      <w:r w:rsidR="008F01F4" w:rsidRPr="00242EDF">
        <w:rPr>
          <w:sz w:val="24"/>
          <w:szCs w:val="24"/>
        </w:rPr>
        <w:t>ed</w:t>
      </w:r>
      <w:r w:rsidRPr="00242EDF">
        <w:rPr>
          <w:sz w:val="24"/>
          <w:szCs w:val="24"/>
        </w:rPr>
        <w:t xml:space="preserve"> </w:t>
      </w:r>
      <w:r w:rsidR="008F01F4" w:rsidRPr="00242EDF">
        <w:rPr>
          <w:sz w:val="24"/>
          <w:szCs w:val="24"/>
        </w:rPr>
        <w:t xml:space="preserve">with </w:t>
      </w:r>
      <w:r w:rsidRPr="00242EDF">
        <w:rPr>
          <w:sz w:val="24"/>
          <w:szCs w:val="24"/>
        </w:rPr>
        <w:t xml:space="preserve">and </w:t>
      </w:r>
      <w:r w:rsidR="008F01F4" w:rsidRPr="00242EDF">
        <w:rPr>
          <w:sz w:val="24"/>
          <w:szCs w:val="24"/>
        </w:rPr>
        <w:t xml:space="preserve">has </w:t>
      </w:r>
      <w:r w:rsidRPr="00242EDF">
        <w:rPr>
          <w:sz w:val="24"/>
          <w:szCs w:val="24"/>
        </w:rPr>
        <w:t xml:space="preserve">a commitment to people with dementia and ensuring that conditions surrounding their support </w:t>
      </w:r>
      <w:r w:rsidR="008F01F4" w:rsidRPr="00242EDF">
        <w:rPr>
          <w:sz w:val="24"/>
          <w:szCs w:val="24"/>
        </w:rPr>
        <w:t xml:space="preserve">promote respect and </w:t>
      </w:r>
      <w:r w:rsidR="008F01F4" w:rsidRPr="00242EDF">
        <w:rPr>
          <w:sz w:val="24"/>
          <w:szCs w:val="24"/>
        </w:rPr>
        <w:lastRenderedPageBreak/>
        <w:t>dignity, enables their independence, and facilitates</w:t>
      </w:r>
      <w:r w:rsidR="001B2E93">
        <w:rPr>
          <w:sz w:val="24"/>
          <w:szCs w:val="24"/>
        </w:rPr>
        <w:t xml:space="preserve"> the </w:t>
      </w:r>
      <w:r w:rsidR="008F01F4" w:rsidRPr="00242EDF">
        <w:rPr>
          <w:sz w:val="24"/>
          <w:szCs w:val="24"/>
        </w:rPr>
        <w:t xml:space="preserve">ability </w:t>
      </w:r>
      <w:r w:rsidR="001B2E93">
        <w:rPr>
          <w:sz w:val="24"/>
          <w:szCs w:val="24"/>
        </w:rPr>
        <w:t xml:space="preserve">of people with dementia </w:t>
      </w:r>
      <w:r w:rsidR="008F01F4" w:rsidRPr="00242EDF">
        <w:rPr>
          <w:sz w:val="24"/>
          <w:szCs w:val="24"/>
        </w:rPr>
        <w:t xml:space="preserve">to make their views known and make worthwhile choices.    </w:t>
      </w:r>
      <w:r w:rsidRPr="00242EDF">
        <w:rPr>
          <w:sz w:val="24"/>
          <w:szCs w:val="24"/>
        </w:rPr>
        <w:t xml:space="preserve">   </w:t>
      </w:r>
    </w:p>
    <w:p w:rsidR="00AB3A03" w:rsidRPr="002E0F18" w:rsidRDefault="00AB3A03" w:rsidP="00573A72">
      <w:pPr>
        <w:spacing w:line="360" w:lineRule="auto"/>
      </w:pPr>
      <w:r w:rsidRPr="00CA63A3">
        <w:rPr>
          <w:sz w:val="24"/>
          <w:szCs w:val="24"/>
        </w:rPr>
        <w:t>Churches are an important focus and source of support within the local community</w:t>
      </w:r>
      <w:r w:rsidR="001B2E93">
        <w:rPr>
          <w:sz w:val="24"/>
          <w:szCs w:val="24"/>
        </w:rPr>
        <w:t xml:space="preserve">.  </w:t>
      </w:r>
      <w:r w:rsidR="00CD507F">
        <w:rPr>
          <w:sz w:val="24"/>
          <w:szCs w:val="24"/>
        </w:rPr>
        <w:t xml:space="preserve">This paper looks at </w:t>
      </w:r>
      <w:r w:rsidRPr="00CA63A3">
        <w:rPr>
          <w:sz w:val="24"/>
          <w:szCs w:val="24"/>
        </w:rPr>
        <w:t>recent developm</w:t>
      </w:r>
      <w:r w:rsidR="00A13240" w:rsidRPr="00CA63A3">
        <w:rPr>
          <w:sz w:val="24"/>
          <w:szCs w:val="24"/>
        </w:rPr>
        <w:t xml:space="preserve">ents </w:t>
      </w:r>
      <w:r w:rsidR="00B81FC0">
        <w:rPr>
          <w:sz w:val="24"/>
          <w:szCs w:val="24"/>
        </w:rPr>
        <w:t>with</w:t>
      </w:r>
      <w:r w:rsidR="00A13240" w:rsidRPr="00CA63A3">
        <w:rPr>
          <w:sz w:val="24"/>
          <w:szCs w:val="24"/>
        </w:rPr>
        <w:t xml:space="preserve">in </w:t>
      </w:r>
      <w:r w:rsidR="00B81FC0">
        <w:rPr>
          <w:sz w:val="24"/>
          <w:szCs w:val="24"/>
        </w:rPr>
        <w:t xml:space="preserve">health and </w:t>
      </w:r>
      <w:r w:rsidR="00A13240" w:rsidRPr="00CA63A3">
        <w:rPr>
          <w:sz w:val="24"/>
          <w:szCs w:val="24"/>
        </w:rPr>
        <w:t xml:space="preserve">social policy and </w:t>
      </w:r>
      <w:r w:rsidR="00CD507F">
        <w:rPr>
          <w:sz w:val="24"/>
          <w:szCs w:val="24"/>
        </w:rPr>
        <w:t>d</w:t>
      </w:r>
      <w:r w:rsidRPr="00CA63A3">
        <w:rPr>
          <w:sz w:val="24"/>
          <w:szCs w:val="24"/>
        </w:rPr>
        <w:t>evelop</w:t>
      </w:r>
      <w:r w:rsidR="00CD507F">
        <w:rPr>
          <w:sz w:val="24"/>
          <w:szCs w:val="24"/>
        </w:rPr>
        <w:t xml:space="preserve">s the idea </w:t>
      </w:r>
      <w:r w:rsidRPr="00CA63A3">
        <w:rPr>
          <w:sz w:val="24"/>
          <w:szCs w:val="24"/>
        </w:rPr>
        <w:t>of ‘dementia friendly churches’</w:t>
      </w:r>
      <w:r w:rsidR="00915E18" w:rsidRPr="00CA63A3">
        <w:rPr>
          <w:sz w:val="24"/>
          <w:szCs w:val="24"/>
        </w:rPr>
        <w:t xml:space="preserve"> which </w:t>
      </w:r>
      <w:r w:rsidRPr="00CA63A3">
        <w:rPr>
          <w:sz w:val="24"/>
          <w:szCs w:val="24"/>
        </w:rPr>
        <w:t xml:space="preserve">are </w:t>
      </w:r>
      <w:r w:rsidR="00B81FC0">
        <w:rPr>
          <w:sz w:val="24"/>
          <w:szCs w:val="24"/>
        </w:rPr>
        <w:t xml:space="preserve">churches that are </w:t>
      </w:r>
      <w:r w:rsidRPr="00CA63A3">
        <w:rPr>
          <w:sz w:val="24"/>
          <w:szCs w:val="24"/>
        </w:rPr>
        <w:t>inclusive and welcoming to people with dementia and their family carers</w:t>
      </w:r>
      <w:r w:rsidR="002D0EA8" w:rsidRPr="00CA63A3">
        <w:rPr>
          <w:sz w:val="24"/>
          <w:szCs w:val="24"/>
        </w:rPr>
        <w:t xml:space="preserve">, and </w:t>
      </w:r>
      <w:r w:rsidR="00915E18" w:rsidRPr="00CA63A3">
        <w:rPr>
          <w:sz w:val="24"/>
          <w:szCs w:val="24"/>
        </w:rPr>
        <w:t xml:space="preserve">provides </w:t>
      </w:r>
      <w:r w:rsidR="00B81FC0">
        <w:rPr>
          <w:sz w:val="24"/>
          <w:szCs w:val="24"/>
        </w:rPr>
        <w:t xml:space="preserve">them with </w:t>
      </w:r>
      <w:r w:rsidR="002D0EA8" w:rsidRPr="00CA63A3">
        <w:rPr>
          <w:sz w:val="24"/>
          <w:szCs w:val="24"/>
        </w:rPr>
        <w:t>a sense of belonging</w:t>
      </w:r>
      <w:r w:rsidRPr="00CA63A3">
        <w:rPr>
          <w:sz w:val="24"/>
          <w:szCs w:val="24"/>
        </w:rPr>
        <w:t xml:space="preserve">.   </w:t>
      </w:r>
    </w:p>
    <w:p w:rsidR="00AB3A03" w:rsidRPr="009409D3" w:rsidRDefault="00AB3A03" w:rsidP="00573A72">
      <w:pPr>
        <w:spacing w:line="360" w:lineRule="auto"/>
        <w:rPr>
          <w:rStyle w:val="SubtleEmphasis"/>
          <w:b/>
          <w:i w:val="0"/>
          <w:color w:val="000000" w:themeColor="text1"/>
          <w:sz w:val="24"/>
          <w:szCs w:val="24"/>
        </w:rPr>
      </w:pPr>
      <w:r w:rsidRPr="009409D3">
        <w:rPr>
          <w:rStyle w:val="SubtleEmphasis"/>
          <w:b/>
          <w:i w:val="0"/>
          <w:color w:val="000000" w:themeColor="text1"/>
          <w:sz w:val="24"/>
          <w:szCs w:val="24"/>
        </w:rPr>
        <w:t>D</w:t>
      </w:r>
      <w:r w:rsidR="00A13240" w:rsidRPr="009409D3">
        <w:rPr>
          <w:rStyle w:val="SubtleEmphasis"/>
          <w:b/>
          <w:i w:val="0"/>
          <w:color w:val="000000" w:themeColor="text1"/>
          <w:sz w:val="24"/>
          <w:szCs w:val="24"/>
        </w:rPr>
        <w:t>evelopments within D</w:t>
      </w:r>
      <w:r w:rsidRPr="009409D3">
        <w:rPr>
          <w:rStyle w:val="SubtleEmphasis"/>
          <w:b/>
          <w:i w:val="0"/>
          <w:color w:val="000000" w:themeColor="text1"/>
          <w:sz w:val="24"/>
          <w:szCs w:val="24"/>
        </w:rPr>
        <w:t>ementia</w:t>
      </w:r>
    </w:p>
    <w:p w:rsidR="00AB3A03" w:rsidRPr="00CA63A3" w:rsidRDefault="00B81FC0" w:rsidP="00573A72">
      <w:pPr>
        <w:spacing w:line="360" w:lineRule="auto"/>
        <w:rPr>
          <w:sz w:val="24"/>
          <w:szCs w:val="24"/>
        </w:rPr>
      </w:pPr>
      <w:r>
        <w:rPr>
          <w:sz w:val="24"/>
          <w:szCs w:val="24"/>
        </w:rPr>
        <w:t>Dementia is a clinical syndrome that includes</w:t>
      </w:r>
      <w:r w:rsidR="00AB3A03" w:rsidRPr="00CA63A3">
        <w:rPr>
          <w:sz w:val="24"/>
          <w:szCs w:val="24"/>
        </w:rPr>
        <w:t xml:space="preserve"> Alzheimer’s disease, Multi-infarct dementia and Le</w:t>
      </w:r>
      <w:r w:rsidR="002D0EA8" w:rsidRPr="00CA63A3">
        <w:rPr>
          <w:sz w:val="24"/>
          <w:szCs w:val="24"/>
        </w:rPr>
        <w:t xml:space="preserve">wy Body Dementia and </w:t>
      </w:r>
      <w:r w:rsidR="00AB3A03" w:rsidRPr="00CA63A3">
        <w:rPr>
          <w:sz w:val="24"/>
          <w:szCs w:val="24"/>
        </w:rPr>
        <w:t>may include one of the following features</w:t>
      </w:r>
      <w:r w:rsidR="006F6A4D" w:rsidRPr="00CA63A3">
        <w:rPr>
          <w:sz w:val="24"/>
          <w:szCs w:val="24"/>
        </w:rPr>
        <w:t>:</w:t>
      </w:r>
      <w:r w:rsidR="00AB3A03" w:rsidRPr="00CA63A3">
        <w:rPr>
          <w:sz w:val="24"/>
          <w:szCs w:val="24"/>
        </w:rPr>
        <w:t xml:space="preserve"> memory loss, language impairment, disorientation, changes in personality, difficulties with activities of daily living, self-neglect, and out-of-character behaviour.  The likelihood of developing dementia increases with age, and it is estimated that about 20% people have moderat</w:t>
      </w:r>
      <w:r w:rsidR="002D0EA8" w:rsidRPr="00CA63A3">
        <w:rPr>
          <w:sz w:val="24"/>
          <w:szCs w:val="24"/>
        </w:rPr>
        <w:t>e t</w:t>
      </w:r>
      <w:r w:rsidR="008A7459">
        <w:rPr>
          <w:sz w:val="24"/>
          <w:szCs w:val="24"/>
        </w:rPr>
        <w:t xml:space="preserve">o severe dementia by </w:t>
      </w:r>
      <w:r>
        <w:rPr>
          <w:sz w:val="24"/>
          <w:szCs w:val="24"/>
        </w:rPr>
        <w:t xml:space="preserve">the age of </w:t>
      </w:r>
      <w:r w:rsidR="002D0EA8" w:rsidRPr="00CA63A3">
        <w:rPr>
          <w:sz w:val="24"/>
          <w:szCs w:val="24"/>
        </w:rPr>
        <w:t>85</w:t>
      </w:r>
      <w:r w:rsidR="00AB3A03" w:rsidRPr="00CA63A3">
        <w:rPr>
          <w:sz w:val="24"/>
          <w:szCs w:val="24"/>
        </w:rPr>
        <w:t xml:space="preserve">.  </w:t>
      </w:r>
    </w:p>
    <w:p w:rsidR="00AB3A03" w:rsidRPr="00CA63A3" w:rsidRDefault="00B81FC0" w:rsidP="00573A72">
      <w:pPr>
        <w:spacing w:line="360" w:lineRule="auto"/>
        <w:rPr>
          <w:sz w:val="24"/>
          <w:szCs w:val="24"/>
        </w:rPr>
      </w:pPr>
      <w:r>
        <w:rPr>
          <w:sz w:val="24"/>
          <w:szCs w:val="24"/>
        </w:rPr>
        <w:t>Since the 1980s, limitations within</w:t>
      </w:r>
      <w:r w:rsidR="00364A97" w:rsidRPr="00CA63A3">
        <w:rPr>
          <w:sz w:val="24"/>
          <w:szCs w:val="24"/>
        </w:rPr>
        <w:t xml:space="preserve"> the m</w:t>
      </w:r>
      <w:r w:rsidR="00AB3A03" w:rsidRPr="00CA63A3">
        <w:rPr>
          <w:sz w:val="24"/>
          <w:szCs w:val="24"/>
        </w:rPr>
        <w:t>edic</w:t>
      </w:r>
      <w:r w:rsidR="00364A97" w:rsidRPr="00CA63A3">
        <w:rPr>
          <w:sz w:val="24"/>
          <w:szCs w:val="24"/>
        </w:rPr>
        <w:t>al approach to</w:t>
      </w:r>
      <w:r>
        <w:rPr>
          <w:sz w:val="24"/>
          <w:szCs w:val="24"/>
        </w:rPr>
        <w:t xml:space="preserve">wards </w:t>
      </w:r>
      <w:r w:rsidR="0096111E" w:rsidRPr="00CA63A3">
        <w:rPr>
          <w:sz w:val="24"/>
          <w:szCs w:val="24"/>
        </w:rPr>
        <w:t>dementia have</w:t>
      </w:r>
      <w:r w:rsidR="00AB3A03" w:rsidRPr="00CA63A3">
        <w:rPr>
          <w:sz w:val="24"/>
          <w:szCs w:val="24"/>
        </w:rPr>
        <w:t xml:space="preserve"> been</w:t>
      </w:r>
      <w:r w:rsidR="00364A97" w:rsidRPr="00CA63A3">
        <w:rPr>
          <w:sz w:val="24"/>
          <w:szCs w:val="24"/>
        </w:rPr>
        <w:t xml:space="preserve"> recognised, notably </w:t>
      </w:r>
      <w:r w:rsidR="006F6A4D" w:rsidRPr="00CA63A3">
        <w:rPr>
          <w:sz w:val="24"/>
          <w:szCs w:val="24"/>
        </w:rPr>
        <w:t>t</w:t>
      </w:r>
      <w:r w:rsidR="00887582" w:rsidRPr="00CA63A3">
        <w:rPr>
          <w:sz w:val="24"/>
          <w:szCs w:val="24"/>
        </w:rPr>
        <w:t xml:space="preserve">hat </w:t>
      </w:r>
      <w:r w:rsidR="00AB3A03" w:rsidRPr="00CA63A3">
        <w:rPr>
          <w:sz w:val="24"/>
          <w:szCs w:val="24"/>
        </w:rPr>
        <w:t xml:space="preserve">it </w:t>
      </w:r>
      <w:r w:rsidR="00887582" w:rsidRPr="00CA63A3">
        <w:rPr>
          <w:sz w:val="24"/>
          <w:szCs w:val="24"/>
        </w:rPr>
        <w:t xml:space="preserve">leads </w:t>
      </w:r>
      <w:r w:rsidR="00A13240" w:rsidRPr="00CA63A3">
        <w:rPr>
          <w:sz w:val="24"/>
          <w:szCs w:val="24"/>
        </w:rPr>
        <w:t xml:space="preserve">to </w:t>
      </w:r>
      <w:r w:rsidR="00AB3A03" w:rsidRPr="00CA63A3">
        <w:rPr>
          <w:sz w:val="24"/>
          <w:szCs w:val="24"/>
        </w:rPr>
        <w:t>margina</w:t>
      </w:r>
      <w:r w:rsidR="00293445" w:rsidRPr="00CA63A3">
        <w:rPr>
          <w:sz w:val="24"/>
          <w:szCs w:val="24"/>
        </w:rPr>
        <w:t>lisation and depersonalisation.</w:t>
      </w:r>
      <w:r w:rsidR="00364A97" w:rsidRPr="00CA63A3">
        <w:rPr>
          <w:sz w:val="24"/>
          <w:szCs w:val="24"/>
        </w:rPr>
        <w:t xml:space="preserve"> </w:t>
      </w:r>
      <w:r w:rsidR="006F6A4D" w:rsidRPr="00CA63A3">
        <w:rPr>
          <w:sz w:val="24"/>
          <w:szCs w:val="24"/>
        </w:rPr>
        <w:t xml:space="preserve"> </w:t>
      </w:r>
      <w:r w:rsidR="00AB3A03" w:rsidRPr="00CA63A3">
        <w:rPr>
          <w:sz w:val="24"/>
          <w:szCs w:val="24"/>
        </w:rPr>
        <w:t xml:space="preserve">Recent writers have highlighted </w:t>
      </w:r>
      <w:r w:rsidR="00364A97" w:rsidRPr="00CA63A3">
        <w:rPr>
          <w:sz w:val="24"/>
          <w:szCs w:val="24"/>
        </w:rPr>
        <w:t xml:space="preserve">how </w:t>
      </w:r>
      <w:r w:rsidR="00AB3A03" w:rsidRPr="00CA63A3">
        <w:rPr>
          <w:sz w:val="24"/>
          <w:szCs w:val="24"/>
        </w:rPr>
        <w:t xml:space="preserve">neurological </w:t>
      </w:r>
      <w:r w:rsidR="00AB3A03" w:rsidRPr="00CA63A3">
        <w:rPr>
          <w:b/>
          <w:i/>
          <w:sz w:val="24"/>
          <w:szCs w:val="24"/>
        </w:rPr>
        <w:t xml:space="preserve">and </w:t>
      </w:r>
      <w:r w:rsidR="00AB3A03" w:rsidRPr="00CA63A3">
        <w:rPr>
          <w:sz w:val="24"/>
          <w:szCs w:val="24"/>
        </w:rPr>
        <w:t>psycho/social factors</w:t>
      </w:r>
      <w:r w:rsidR="00364A97" w:rsidRPr="00CA63A3">
        <w:rPr>
          <w:sz w:val="24"/>
          <w:szCs w:val="24"/>
        </w:rPr>
        <w:t xml:space="preserve"> affect people’s</w:t>
      </w:r>
      <w:r w:rsidR="007D2DAD" w:rsidRPr="00CA63A3">
        <w:rPr>
          <w:sz w:val="24"/>
          <w:szCs w:val="24"/>
        </w:rPr>
        <w:t xml:space="preserve"> </w:t>
      </w:r>
      <w:r w:rsidR="00364A97" w:rsidRPr="00CA63A3">
        <w:rPr>
          <w:sz w:val="24"/>
          <w:szCs w:val="24"/>
        </w:rPr>
        <w:t>experience of dementia.</w:t>
      </w:r>
      <w:r w:rsidR="00AB3A03" w:rsidRPr="00CA63A3">
        <w:rPr>
          <w:sz w:val="24"/>
          <w:szCs w:val="24"/>
        </w:rPr>
        <w:t xml:space="preserve">  </w:t>
      </w:r>
      <w:proofErr w:type="gramStart"/>
      <w:r w:rsidR="00AB3A03" w:rsidRPr="00CA63A3">
        <w:rPr>
          <w:sz w:val="24"/>
          <w:szCs w:val="24"/>
        </w:rPr>
        <w:t>This latter approach, called ‘person cent</w:t>
      </w:r>
      <w:r w:rsidR="007D2DAD" w:rsidRPr="00CA63A3">
        <w:rPr>
          <w:sz w:val="24"/>
          <w:szCs w:val="24"/>
        </w:rPr>
        <w:t>red care’ highlights personhood</w:t>
      </w:r>
      <w:r w:rsidR="00E77D22" w:rsidRPr="00CA63A3">
        <w:rPr>
          <w:sz w:val="24"/>
          <w:szCs w:val="24"/>
        </w:rPr>
        <w:t xml:space="preserve"> </w:t>
      </w:r>
      <w:r w:rsidR="007D2DAD" w:rsidRPr="00CA63A3">
        <w:rPr>
          <w:sz w:val="24"/>
          <w:szCs w:val="24"/>
        </w:rPr>
        <w:t xml:space="preserve">which </w:t>
      </w:r>
      <w:r w:rsidR="00AB3A03" w:rsidRPr="00CA63A3">
        <w:rPr>
          <w:sz w:val="24"/>
          <w:szCs w:val="24"/>
        </w:rPr>
        <w:t>aris</w:t>
      </w:r>
      <w:r w:rsidR="007D2DAD" w:rsidRPr="00CA63A3">
        <w:rPr>
          <w:sz w:val="24"/>
          <w:szCs w:val="24"/>
        </w:rPr>
        <w:t>e</w:t>
      </w:r>
      <w:r w:rsidR="0096111E" w:rsidRPr="00CA63A3">
        <w:rPr>
          <w:sz w:val="24"/>
          <w:szCs w:val="24"/>
        </w:rPr>
        <w:t>s</w:t>
      </w:r>
      <w:r w:rsidR="00293445" w:rsidRPr="00CA63A3">
        <w:rPr>
          <w:sz w:val="24"/>
          <w:szCs w:val="24"/>
        </w:rPr>
        <w:t xml:space="preserve"> </w:t>
      </w:r>
      <w:r w:rsidR="00AB3A03" w:rsidRPr="00CA63A3">
        <w:rPr>
          <w:sz w:val="24"/>
          <w:szCs w:val="24"/>
        </w:rPr>
        <w:t>through relationships between the person with dementia and ‘</w:t>
      </w:r>
      <w:r w:rsidR="00AB3A03" w:rsidRPr="00CA63A3">
        <w:rPr>
          <w:i/>
          <w:sz w:val="24"/>
          <w:szCs w:val="24"/>
        </w:rPr>
        <w:t xml:space="preserve">others, in the context of relationship, and social being’ </w:t>
      </w:r>
      <w:r w:rsidR="00AB3A03" w:rsidRPr="00CA63A3">
        <w:rPr>
          <w:sz w:val="24"/>
          <w:szCs w:val="24"/>
        </w:rPr>
        <w:t>[my</w:t>
      </w:r>
      <w:r w:rsidR="00887582" w:rsidRPr="00CA63A3">
        <w:rPr>
          <w:sz w:val="24"/>
          <w:szCs w:val="24"/>
        </w:rPr>
        <w:t xml:space="preserve"> italics]’ (Kitwood 1997, p. 8).</w:t>
      </w:r>
      <w:proofErr w:type="gramEnd"/>
      <w:r w:rsidR="00A13240" w:rsidRPr="00CA63A3">
        <w:rPr>
          <w:sz w:val="24"/>
          <w:szCs w:val="24"/>
        </w:rPr>
        <w:t xml:space="preserve"> </w:t>
      </w:r>
      <w:r w:rsidR="00AB3A03" w:rsidRPr="00CA63A3">
        <w:rPr>
          <w:sz w:val="24"/>
          <w:szCs w:val="24"/>
        </w:rPr>
        <w:t xml:space="preserve"> </w:t>
      </w:r>
      <w:r w:rsidR="00887582" w:rsidRPr="00CA63A3">
        <w:rPr>
          <w:sz w:val="24"/>
          <w:szCs w:val="24"/>
        </w:rPr>
        <w:t xml:space="preserve">The implication is </w:t>
      </w:r>
      <w:r w:rsidR="00AB3A03" w:rsidRPr="00CA63A3">
        <w:rPr>
          <w:sz w:val="24"/>
          <w:szCs w:val="24"/>
        </w:rPr>
        <w:t xml:space="preserve">that dementia </w:t>
      </w:r>
      <w:r w:rsidR="007D2DAD" w:rsidRPr="00CA63A3">
        <w:rPr>
          <w:sz w:val="24"/>
          <w:szCs w:val="24"/>
        </w:rPr>
        <w:t xml:space="preserve">occurs within </w:t>
      </w:r>
      <w:r w:rsidR="0096111E" w:rsidRPr="00CA63A3">
        <w:rPr>
          <w:sz w:val="24"/>
          <w:szCs w:val="24"/>
        </w:rPr>
        <w:t xml:space="preserve">the context of </w:t>
      </w:r>
      <w:r w:rsidR="007D2DAD" w:rsidRPr="00CA63A3">
        <w:rPr>
          <w:sz w:val="24"/>
          <w:szCs w:val="24"/>
        </w:rPr>
        <w:t xml:space="preserve">human relationships which </w:t>
      </w:r>
      <w:r w:rsidR="00887582" w:rsidRPr="00CA63A3">
        <w:rPr>
          <w:sz w:val="24"/>
          <w:szCs w:val="24"/>
        </w:rPr>
        <w:t xml:space="preserve">are </w:t>
      </w:r>
      <w:r w:rsidR="003A3E52" w:rsidRPr="00CA63A3">
        <w:rPr>
          <w:sz w:val="24"/>
          <w:szCs w:val="24"/>
        </w:rPr>
        <w:t xml:space="preserve">themselves </w:t>
      </w:r>
      <w:r w:rsidR="00AB3A03" w:rsidRPr="00CA63A3">
        <w:rPr>
          <w:sz w:val="24"/>
          <w:szCs w:val="24"/>
        </w:rPr>
        <w:t>constitutive o</w:t>
      </w:r>
      <w:r w:rsidR="007D2DAD" w:rsidRPr="00CA63A3">
        <w:rPr>
          <w:sz w:val="24"/>
          <w:szCs w:val="24"/>
        </w:rPr>
        <w:t xml:space="preserve">f communities (Swinton 2012).  </w:t>
      </w:r>
      <w:r w:rsidR="00AB3A03" w:rsidRPr="00CA63A3">
        <w:rPr>
          <w:sz w:val="24"/>
          <w:szCs w:val="24"/>
        </w:rPr>
        <w:t>The relational and commu</w:t>
      </w:r>
      <w:r w:rsidR="00A13240" w:rsidRPr="00CA63A3">
        <w:rPr>
          <w:sz w:val="24"/>
          <w:szCs w:val="24"/>
        </w:rPr>
        <w:t xml:space="preserve">nal nature of dementia is </w:t>
      </w:r>
      <w:r w:rsidR="007D2DAD" w:rsidRPr="00CA63A3">
        <w:rPr>
          <w:sz w:val="24"/>
          <w:szCs w:val="24"/>
        </w:rPr>
        <w:t xml:space="preserve">further </w:t>
      </w:r>
      <w:r w:rsidR="00887582" w:rsidRPr="00CA63A3">
        <w:rPr>
          <w:sz w:val="24"/>
          <w:szCs w:val="24"/>
        </w:rPr>
        <w:t>articulated</w:t>
      </w:r>
      <w:r w:rsidR="00293445" w:rsidRPr="00CA63A3">
        <w:rPr>
          <w:sz w:val="24"/>
          <w:szCs w:val="24"/>
        </w:rPr>
        <w:t xml:space="preserve"> by </w:t>
      </w:r>
      <w:proofErr w:type="spellStart"/>
      <w:r w:rsidR="00BB7C31" w:rsidRPr="00CA63A3">
        <w:rPr>
          <w:sz w:val="24"/>
          <w:szCs w:val="24"/>
        </w:rPr>
        <w:t>Sabat</w:t>
      </w:r>
      <w:proofErr w:type="spellEnd"/>
      <w:r w:rsidR="00BB7C31" w:rsidRPr="00CA63A3">
        <w:rPr>
          <w:sz w:val="24"/>
          <w:szCs w:val="24"/>
        </w:rPr>
        <w:t xml:space="preserve"> (2001</w:t>
      </w:r>
      <w:r w:rsidR="00AB3A03" w:rsidRPr="00CA63A3">
        <w:rPr>
          <w:sz w:val="24"/>
          <w:szCs w:val="24"/>
        </w:rPr>
        <w:t xml:space="preserve">), Nolan et </w:t>
      </w:r>
      <w:r w:rsidR="00AB3A03" w:rsidRPr="00CA63A3">
        <w:rPr>
          <w:i/>
          <w:sz w:val="24"/>
          <w:szCs w:val="24"/>
        </w:rPr>
        <w:t>al.</w:t>
      </w:r>
      <w:r w:rsidR="00AB3A03" w:rsidRPr="00CA63A3">
        <w:rPr>
          <w:sz w:val="24"/>
          <w:szCs w:val="24"/>
        </w:rPr>
        <w:t xml:space="preserve"> (2004)</w:t>
      </w:r>
      <w:r w:rsidR="003A3E52" w:rsidRPr="00CA63A3">
        <w:rPr>
          <w:sz w:val="24"/>
          <w:szCs w:val="24"/>
        </w:rPr>
        <w:t>,</w:t>
      </w:r>
      <w:r w:rsidR="00AB3A03" w:rsidRPr="00CA63A3">
        <w:rPr>
          <w:sz w:val="24"/>
          <w:szCs w:val="24"/>
        </w:rPr>
        <w:t xml:space="preserve"> and O’Connor and </w:t>
      </w:r>
      <w:r w:rsidR="00E00304">
        <w:rPr>
          <w:sz w:val="24"/>
          <w:szCs w:val="24"/>
        </w:rPr>
        <w:t>Bartlett (2010</w:t>
      </w:r>
      <w:r w:rsidR="00AB3A03" w:rsidRPr="00CA63A3">
        <w:rPr>
          <w:sz w:val="24"/>
          <w:szCs w:val="24"/>
        </w:rPr>
        <w:t>)</w:t>
      </w:r>
      <w:r w:rsidR="00BB7C31" w:rsidRPr="00CA63A3">
        <w:rPr>
          <w:sz w:val="24"/>
          <w:szCs w:val="24"/>
        </w:rPr>
        <w:t>.  Brody (1971) s</w:t>
      </w:r>
      <w:r w:rsidR="00823AFB" w:rsidRPr="00CA63A3">
        <w:rPr>
          <w:sz w:val="24"/>
          <w:szCs w:val="24"/>
        </w:rPr>
        <w:t>ees</w:t>
      </w:r>
      <w:r w:rsidR="00BB7C31" w:rsidRPr="00CA63A3">
        <w:rPr>
          <w:sz w:val="24"/>
          <w:szCs w:val="24"/>
        </w:rPr>
        <w:t xml:space="preserve"> people with </w:t>
      </w:r>
      <w:r w:rsidR="00B01C4A" w:rsidRPr="00CA63A3">
        <w:rPr>
          <w:sz w:val="24"/>
          <w:szCs w:val="24"/>
        </w:rPr>
        <w:t>demen</w:t>
      </w:r>
      <w:r w:rsidR="00BB7C31" w:rsidRPr="00CA63A3">
        <w:rPr>
          <w:sz w:val="24"/>
          <w:szCs w:val="24"/>
        </w:rPr>
        <w:t>tia as having ‘excess disability’</w:t>
      </w:r>
      <w:r w:rsidR="00823AFB" w:rsidRPr="00CA63A3">
        <w:rPr>
          <w:sz w:val="24"/>
          <w:szCs w:val="24"/>
        </w:rPr>
        <w:t xml:space="preserve"> which </w:t>
      </w:r>
      <w:r w:rsidR="00BB7C31" w:rsidRPr="00CA63A3">
        <w:rPr>
          <w:sz w:val="24"/>
          <w:szCs w:val="24"/>
        </w:rPr>
        <w:t>ar</w:t>
      </w:r>
      <w:r w:rsidR="00823AFB" w:rsidRPr="00CA63A3">
        <w:rPr>
          <w:sz w:val="24"/>
          <w:szCs w:val="24"/>
        </w:rPr>
        <w:t xml:space="preserve">ises </w:t>
      </w:r>
      <w:r w:rsidR="00BB7C31" w:rsidRPr="00CA63A3">
        <w:rPr>
          <w:sz w:val="24"/>
          <w:szCs w:val="24"/>
        </w:rPr>
        <w:t xml:space="preserve">out of </w:t>
      </w:r>
      <w:r w:rsidR="00043CD6" w:rsidRPr="00CA63A3">
        <w:rPr>
          <w:sz w:val="24"/>
          <w:szCs w:val="24"/>
        </w:rPr>
        <w:t xml:space="preserve">the </w:t>
      </w:r>
      <w:r w:rsidR="00B01C4A" w:rsidRPr="00CA63A3">
        <w:rPr>
          <w:sz w:val="24"/>
          <w:szCs w:val="24"/>
        </w:rPr>
        <w:t>structures, language</w:t>
      </w:r>
      <w:r w:rsidR="00043CD6" w:rsidRPr="00CA63A3">
        <w:rPr>
          <w:sz w:val="24"/>
          <w:szCs w:val="24"/>
        </w:rPr>
        <w:t xml:space="preserve"> </w:t>
      </w:r>
      <w:r w:rsidR="00823AFB" w:rsidRPr="00CA63A3">
        <w:rPr>
          <w:sz w:val="24"/>
          <w:szCs w:val="24"/>
        </w:rPr>
        <w:t>and practices within a community and giv</w:t>
      </w:r>
      <w:r w:rsidR="0096111E" w:rsidRPr="00CA63A3">
        <w:rPr>
          <w:sz w:val="24"/>
          <w:szCs w:val="24"/>
        </w:rPr>
        <w:t>es</w:t>
      </w:r>
      <w:r w:rsidR="00823AFB" w:rsidRPr="00CA63A3">
        <w:rPr>
          <w:sz w:val="24"/>
          <w:szCs w:val="24"/>
        </w:rPr>
        <w:t xml:space="preserve"> rise to more disability than can be explained by the disease alone.  S</w:t>
      </w:r>
      <w:r w:rsidR="00043CD6" w:rsidRPr="00CA63A3">
        <w:rPr>
          <w:sz w:val="24"/>
          <w:szCs w:val="24"/>
        </w:rPr>
        <w:t xml:space="preserve">ocial isolation, </w:t>
      </w:r>
      <w:r w:rsidR="00823AFB" w:rsidRPr="00CA63A3">
        <w:rPr>
          <w:sz w:val="24"/>
          <w:szCs w:val="24"/>
        </w:rPr>
        <w:t xml:space="preserve">anxiety and depression </w:t>
      </w:r>
      <w:r w:rsidR="0096111E" w:rsidRPr="00CA63A3">
        <w:rPr>
          <w:sz w:val="24"/>
          <w:szCs w:val="24"/>
        </w:rPr>
        <w:t xml:space="preserve">are </w:t>
      </w:r>
      <w:r w:rsidR="00823AFB" w:rsidRPr="00CA63A3">
        <w:rPr>
          <w:sz w:val="24"/>
          <w:szCs w:val="24"/>
        </w:rPr>
        <w:t xml:space="preserve">therefore often a consequence </w:t>
      </w:r>
      <w:r w:rsidR="00CD3737">
        <w:rPr>
          <w:sz w:val="24"/>
          <w:szCs w:val="24"/>
        </w:rPr>
        <w:t xml:space="preserve">of </w:t>
      </w:r>
      <w:r w:rsidR="00823AFB" w:rsidRPr="00CA63A3">
        <w:rPr>
          <w:sz w:val="24"/>
          <w:szCs w:val="24"/>
        </w:rPr>
        <w:t>dementia.</w:t>
      </w:r>
      <w:r w:rsidR="00B01C4A" w:rsidRPr="00CA63A3">
        <w:rPr>
          <w:sz w:val="24"/>
          <w:szCs w:val="24"/>
        </w:rPr>
        <w:t xml:space="preserve">  </w:t>
      </w:r>
      <w:r w:rsidR="00AB3A03" w:rsidRPr="00CA63A3">
        <w:rPr>
          <w:sz w:val="24"/>
          <w:szCs w:val="24"/>
        </w:rPr>
        <w:t xml:space="preserve">Taylor (2004) highlights the importance of </w:t>
      </w:r>
      <w:r w:rsidR="00B01C4A" w:rsidRPr="00CA63A3">
        <w:rPr>
          <w:sz w:val="24"/>
          <w:szCs w:val="24"/>
        </w:rPr>
        <w:t xml:space="preserve">the </w:t>
      </w:r>
      <w:r w:rsidR="00AB3A03" w:rsidRPr="00CA63A3">
        <w:rPr>
          <w:sz w:val="24"/>
          <w:szCs w:val="24"/>
        </w:rPr>
        <w:t>community</w:t>
      </w:r>
      <w:r w:rsidR="007D2DAD" w:rsidRPr="00CA63A3">
        <w:rPr>
          <w:sz w:val="24"/>
          <w:szCs w:val="24"/>
        </w:rPr>
        <w:t xml:space="preserve"> </w:t>
      </w:r>
      <w:r w:rsidR="00AB3A03" w:rsidRPr="00CA63A3">
        <w:rPr>
          <w:sz w:val="24"/>
          <w:szCs w:val="24"/>
        </w:rPr>
        <w:t>as a netw</w:t>
      </w:r>
      <w:r w:rsidR="007D2DAD" w:rsidRPr="00CA63A3">
        <w:rPr>
          <w:sz w:val="24"/>
          <w:szCs w:val="24"/>
        </w:rPr>
        <w:t xml:space="preserve">ork of relationships that </w:t>
      </w:r>
      <w:r w:rsidR="0096111E" w:rsidRPr="00CA63A3">
        <w:rPr>
          <w:sz w:val="24"/>
          <w:szCs w:val="24"/>
        </w:rPr>
        <w:t xml:space="preserve">gives rise to self-identity and </w:t>
      </w:r>
      <w:r w:rsidR="007D2DAD" w:rsidRPr="00CA63A3">
        <w:rPr>
          <w:sz w:val="24"/>
          <w:szCs w:val="24"/>
        </w:rPr>
        <w:t>allow</w:t>
      </w:r>
      <w:r w:rsidR="00B01C4A" w:rsidRPr="00CA63A3">
        <w:rPr>
          <w:sz w:val="24"/>
          <w:szCs w:val="24"/>
        </w:rPr>
        <w:t>s</w:t>
      </w:r>
      <w:r w:rsidR="00AB3A03" w:rsidRPr="00CA63A3">
        <w:rPr>
          <w:sz w:val="24"/>
          <w:szCs w:val="24"/>
        </w:rPr>
        <w:t xml:space="preserve"> people with dementia </w:t>
      </w:r>
      <w:r w:rsidR="00887582" w:rsidRPr="00CA63A3">
        <w:rPr>
          <w:sz w:val="24"/>
          <w:szCs w:val="24"/>
        </w:rPr>
        <w:t xml:space="preserve">to be recognised as people. </w:t>
      </w:r>
      <w:r w:rsidR="00631515">
        <w:rPr>
          <w:sz w:val="24"/>
          <w:szCs w:val="24"/>
        </w:rPr>
        <w:t xml:space="preserve"> </w:t>
      </w:r>
      <w:proofErr w:type="gramStart"/>
      <w:r w:rsidR="007D2DAD" w:rsidRPr="00CA63A3">
        <w:rPr>
          <w:sz w:val="24"/>
          <w:szCs w:val="24"/>
        </w:rPr>
        <w:t>As Swinton (2012) notes</w:t>
      </w:r>
      <w:r w:rsidR="00AB3A03" w:rsidRPr="00CA63A3">
        <w:rPr>
          <w:sz w:val="24"/>
          <w:szCs w:val="24"/>
        </w:rPr>
        <w:t xml:space="preserve"> ‘any diminution of the self is first and foremost a diminution of community (p. 107)’.</w:t>
      </w:r>
      <w:proofErr w:type="gramEnd"/>
      <w:r w:rsidR="00AB3A03" w:rsidRPr="00CA63A3">
        <w:rPr>
          <w:sz w:val="24"/>
          <w:szCs w:val="24"/>
        </w:rPr>
        <w:t xml:space="preserve">  Therefore </w:t>
      </w:r>
      <w:r w:rsidR="00CD3737">
        <w:rPr>
          <w:sz w:val="24"/>
          <w:szCs w:val="24"/>
        </w:rPr>
        <w:t>when a person develops dementia</w:t>
      </w:r>
      <w:r w:rsidR="00AB3A03" w:rsidRPr="00CA63A3">
        <w:rPr>
          <w:sz w:val="24"/>
          <w:szCs w:val="24"/>
        </w:rPr>
        <w:t xml:space="preserve"> their experience </w:t>
      </w:r>
      <w:r w:rsidR="00293445" w:rsidRPr="00CA63A3">
        <w:rPr>
          <w:sz w:val="24"/>
          <w:szCs w:val="24"/>
        </w:rPr>
        <w:t xml:space="preserve">not only </w:t>
      </w:r>
      <w:r w:rsidR="00AB3A03" w:rsidRPr="00CA63A3">
        <w:rPr>
          <w:sz w:val="24"/>
          <w:szCs w:val="24"/>
        </w:rPr>
        <w:t>depend</w:t>
      </w:r>
      <w:r w:rsidR="00293445" w:rsidRPr="00CA63A3">
        <w:rPr>
          <w:sz w:val="24"/>
          <w:szCs w:val="24"/>
        </w:rPr>
        <w:t>s</w:t>
      </w:r>
      <w:r w:rsidR="00AB3A03" w:rsidRPr="00CA63A3">
        <w:rPr>
          <w:sz w:val="24"/>
          <w:szCs w:val="24"/>
        </w:rPr>
        <w:t xml:space="preserve"> on neurological </w:t>
      </w:r>
      <w:r w:rsidR="00AB3A03" w:rsidRPr="00CA63A3">
        <w:rPr>
          <w:sz w:val="24"/>
          <w:szCs w:val="24"/>
        </w:rPr>
        <w:lastRenderedPageBreak/>
        <w:t>pathology and interpersonal rel</w:t>
      </w:r>
      <w:r w:rsidR="00887582" w:rsidRPr="00CA63A3">
        <w:rPr>
          <w:sz w:val="24"/>
          <w:szCs w:val="24"/>
        </w:rPr>
        <w:t xml:space="preserve">ationships, but also the </w:t>
      </w:r>
      <w:r w:rsidR="00293445" w:rsidRPr="00CA63A3">
        <w:rPr>
          <w:sz w:val="24"/>
          <w:szCs w:val="24"/>
        </w:rPr>
        <w:t xml:space="preserve">community in which they live and </w:t>
      </w:r>
      <w:r w:rsidR="00CD3737">
        <w:rPr>
          <w:sz w:val="24"/>
          <w:szCs w:val="24"/>
        </w:rPr>
        <w:t xml:space="preserve">the </w:t>
      </w:r>
      <w:r w:rsidR="00631515">
        <w:rPr>
          <w:sz w:val="24"/>
          <w:szCs w:val="24"/>
        </w:rPr>
        <w:t xml:space="preserve">engagement between </w:t>
      </w:r>
      <w:r w:rsidR="00CD3737">
        <w:rPr>
          <w:sz w:val="24"/>
          <w:szCs w:val="24"/>
        </w:rPr>
        <w:t xml:space="preserve">person with dementia and </w:t>
      </w:r>
      <w:r w:rsidR="001E72B8">
        <w:rPr>
          <w:sz w:val="24"/>
          <w:szCs w:val="24"/>
        </w:rPr>
        <w:t xml:space="preserve">the </w:t>
      </w:r>
      <w:r w:rsidR="00CD3737">
        <w:rPr>
          <w:sz w:val="24"/>
          <w:szCs w:val="24"/>
        </w:rPr>
        <w:t>community</w:t>
      </w:r>
      <w:r w:rsidR="00293445" w:rsidRPr="00CA63A3">
        <w:rPr>
          <w:sz w:val="24"/>
          <w:szCs w:val="24"/>
        </w:rPr>
        <w:t xml:space="preserve">. </w:t>
      </w:r>
      <w:r w:rsidR="00AB3A03" w:rsidRPr="00CA63A3">
        <w:rPr>
          <w:sz w:val="24"/>
          <w:szCs w:val="24"/>
        </w:rPr>
        <w:t xml:space="preserve"> </w:t>
      </w:r>
    </w:p>
    <w:p w:rsidR="00A633EA" w:rsidRPr="009409D3" w:rsidRDefault="00CA63A3" w:rsidP="00573A72">
      <w:pPr>
        <w:spacing w:line="360" w:lineRule="auto"/>
        <w:rPr>
          <w:rStyle w:val="SubtleEmphasis"/>
          <w:b/>
          <w:i w:val="0"/>
          <w:color w:val="000000" w:themeColor="text1"/>
          <w:sz w:val="24"/>
          <w:szCs w:val="24"/>
        </w:rPr>
      </w:pPr>
      <w:r w:rsidRPr="009409D3">
        <w:rPr>
          <w:rStyle w:val="SubtleEmphasis"/>
          <w:b/>
          <w:i w:val="0"/>
          <w:color w:val="000000" w:themeColor="text1"/>
          <w:sz w:val="24"/>
          <w:szCs w:val="24"/>
        </w:rPr>
        <w:t xml:space="preserve">Health and Social </w:t>
      </w:r>
      <w:r w:rsidR="00AB3A03" w:rsidRPr="009409D3">
        <w:rPr>
          <w:rStyle w:val="SubtleEmphasis"/>
          <w:b/>
          <w:i w:val="0"/>
          <w:color w:val="000000" w:themeColor="text1"/>
          <w:sz w:val="24"/>
          <w:szCs w:val="24"/>
        </w:rPr>
        <w:t xml:space="preserve">Policy </w:t>
      </w:r>
    </w:p>
    <w:p w:rsidR="004B1D93" w:rsidRPr="00CA63A3" w:rsidRDefault="00AB3A03" w:rsidP="00573A72">
      <w:pPr>
        <w:spacing w:line="360" w:lineRule="auto"/>
        <w:rPr>
          <w:sz w:val="24"/>
          <w:szCs w:val="24"/>
        </w:rPr>
      </w:pPr>
      <w:r w:rsidRPr="00CA63A3">
        <w:rPr>
          <w:sz w:val="24"/>
          <w:szCs w:val="24"/>
        </w:rPr>
        <w:t>Until recently people with dementia were not specifically addressed within health and social care</w:t>
      </w:r>
      <w:r w:rsidR="0004142C">
        <w:rPr>
          <w:sz w:val="24"/>
          <w:szCs w:val="24"/>
        </w:rPr>
        <w:t xml:space="preserve"> policy</w:t>
      </w:r>
      <w:r w:rsidRPr="00CA63A3">
        <w:rPr>
          <w:sz w:val="24"/>
          <w:szCs w:val="24"/>
        </w:rPr>
        <w:t xml:space="preserve">.  Prior to the mid-1970s, the dominant approach </w:t>
      </w:r>
      <w:r w:rsidR="00887582" w:rsidRPr="00CA63A3">
        <w:rPr>
          <w:sz w:val="24"/>
          <w:szCs w:val="24"/>
        </w:rPr>
        <w:t xml:space="preserve">towards people with dementia </w:t>
      </w:r>
      <w:r w:rsidRPr="00CA63A3">
        <w:rPr>
          <w:sz w:val="24"/>
          <w:szCs w:val="24"/>
        </w:rPr>
        <w:t>was based on</w:t>
      </w:r>
      <w:r w:rsidR="00182B36" w:rsidRPr="00CA63A3">
        <w:rPr>
          <w:sz w:val="24"/>
          <w:szCs w:val="24"/>
        </w:rPr>
        <w:t xml:space="preserve"> </w:t>
      </w:r>
      <w:r w:rsidRPr="00CA63A3">
        <w:rPr>
          <w:sz w:val="24"/>
          <w:szCs w:val="24"/>
        </w:rPr>
        <w:t>statutory suppor</w:t>
      </w:r>
      <w:r w:rsidR="00887582" w:rsidRPr="00CA63A3">
        <w:rPr>
          <w:sz w:val="24"/>
          <w:szCs w:val="24"/>
        </w:rPr>
        <w:t xml:space="preserve">t within large mental hospitals. </w:t>
      </w:r>
      <w:r w:rsidR="00182B36" w:rsidRPr="00CA63A3">
        <w:rPr>
          <w:sz w:val="24"/>
          <w:szCs w:val="24"/>
        </w:rPr>
        <w:t xml:space="preserve"> </w:t>
      </w:r>
      <w:r w:rsidR="00887582" w:rsidRPr="00CA63A3">
        <w:rPr>
          <w:sz w:val="24"/>
          <w:szCs w:val="24"/>
        </w:rPr>
        <w:t xml:space="preserve">This policy </w:t>
      </w:r>
      <w:r w:rsidRPr="00CA63A3">
        <w:rPr>
          <w:sz w:val="24"/>
          <w:szCs w:val="24"/>
        </w:rPr>
        <w:t>came into disfavour part</w:t>
      </w:r>
      <w:r w:rsidR="00887582" w:rsidRPr="00CA63A3">
        <w:rPr>
          <w:sz w:val="24"/>
          <w:szCs w:val="24"/>
        </w:rPr>
        <w:t xml:space="preserve">ly because of the difficulty maintaining the selfhood of </w:t>
      </w:r>
      <w:r w:rsidR="004B1D93" w:rsidRPr="00CA63A3">
        <w:rPr>
          <w:sz w:val="24"/>
          <w:szCs w:val="24"/>
        </w:rPr>
        <w:t xml:space="preserve">patients and </w:t>
      </w:r>
      <w:r w:rsidRPr="00CA63A3">
        <w:rPr>
          <w:sz w:val="24"/>
          <w:szCs w:val="24"/>
        </w:rPr>
        <w:t xml:space="preserve">ensuring </w:t>
      </w:r>
      <w:r w:rsidR="00182B36" w:rsidRPr="00CA63A3">
        <w:rPr>
          <w:sz w:val="24"/>
          <w:szCs w:val="24"/>
        </w:rPr>
        <w:t xml:space="preserve">their </w:t>
      </w:r>
      <w:r w:rsidRPr="00CA63A3">
        <w:rPr>
          <w:sz w:val="24"/>
          <w:szCs w:val="24"/>
        </w:rPr>
        <w:t xml:space="preserve">personalised support. </w:t>
      </w:r>
      <w:r w:rsidR="00A13240" w:rsidRPr="00CA63A3">
        <w:rPr>
          <w:sz w:val="24"/>
          <w:szCs w:val="24"/>
        </w:rPr>
        <w:t xml:space="preserve"> Thus recent policy draws on a community orientated model of </w:t>
      </w:r>
      <w:r w:rsidR="00CD198F" w:rsidRPr="00CA63A3">
        <w:rPr>
          <w:sz w:val="24"/>
          <w:szCs w:val="24"/>
        </w:rPr>
        <w:t>mental health</w:t>
      </w:r>
      <w:r w:rsidR="0004142C">
        <w:rPr>
          <w:sz w:val="24"/>
          <w:szCs w:val="24"/>
        </w:rPr>
        <w:t xml:space="preserve"> and </w:t>
      </w:r>
      <w:r w:rsidR="001D4F15" w:rsidRPr="00CA63A3">
        <w:rPr>
          <w:sz w:val="24"/>
          <w:szCs w:val="24"/>
        </w:rPr>
        <w:t>a relational understanding of dementia.</w:t>
      </w:r>
      <w:r w:rsidRPr="00CA63A3">
        <w:rPr>
          <w:sz w:val="24"/>
          <w:szCs w:val="24"/>
        </w:rPr>
        <w:t xml:space="preserve"> </w:t>
      </w:r>
    </w:p>
    <w:p w:rsidR="00AB3A03" w:rsidRPr="00CA63A3" w:rsidRDefault="001D4F15" w:rsidP="00573A72">
      <w:pPr>
        <w:spacing w:line="360" w:lineRule="auto"/>
        <w:rPr>
          <w:sz w:val="24"/>
          <w:szCs w:val="24"/>
        </w:rPr>
      </w:pPr>
      <w:r w:rsidRPr="00CA63A3">
        <w:rPr>
          <w:sz w:val="24"/>
          <w:szCs w:val="24"/>
        </w:rPr>
        <w:t xml:space="preserve">Within recent </w:t>
      </w:r>
      <w:r w:rsidR="00AB3A03" w:rsidRPr="00CA63A3">
        <w:rPr>
          <w:sz w:val="24"/>
          <w:szCs w:val="24"/>
        </w:rPr>
        <w:t>policy</w:t>
      </w:r>
      <w:r w:rsidRPr="00CA63A3">
        <w:rPr>
          <w:sz w:val="24"/>
          <w:szCs w:val="24"/>
        </w:rPr>
        <w:t xml:space="preserve">, </w:t>
      </w:r>
      <w:r w:rsidR="00AB3A03" w:rsidRPr="00CA63A3">
        <w:rPr>
          <w:sz w:val="24"/>
          <w:szCs w:val="24"/>
        </w:rPr>
        <w:t xml:space="preserve">‘the community’ </w:t>
      </w:r>
      <w:r w:rsidRPr="00CA63A3">
        <w:rPr>
          <w:sz w:val="24"/>
          <w:szCs w:val="24"/>
        </w:rPr>
        <w:t xml:space="preserve">is </w:t>
      </w:r>
      <w:r w:rsidR="00CD198F" w:rsidRPr="00CA63A3">
        <w:rPr>
          <w:sz w:val="24"/>
          <w:szCs w:val="24"/>
        </w:rPr>
        <w:t xml:space="preserve">now </w:t>
      </w:r>
      <w:r w:rsidRPr="00CA63A3">
        <w:rPr>
          <w:sz w:val="24"/>
          <w:szCs w:val="24"/>
        </w:rPr>
        <w:t xml:space="preserve">seen as </w:t>
      </w:r>
      <w:r w:rsidR="00AB3A03" w:rsidRPr="00CA63A3">
        <w:rPr>
          <w:sz w:val="24"/>
          <w:szCs w:val="24"/>
        </w:rPr>
        <w:t xml:space="preserve">the </w:t>
      </w:r>
      <w:r w:rsidR="0004142C">
        <w:rPr>
          <w:sz w:val="24"/>
          <w:szCs w:val="24"/>
        </w:rPr>
        <w:t xml:space="preserve">primary </w:t>
      </w:r>
      <w:r w:rsidR="00AB3A03" w:rsidRPr="00CA63A3">
        <w:rPr>
          <w:sz w:val="24"/>
          <w:szCs w:val="24"/>
        </w:rPr>
        <w:t>source of support</w:t>
      </w:r>
      <w:r w:rsidR="00182B36" w:rsidRPr="00CA63A3">
        <w:rPr>
          <w:sz w:val="24"/>
          <w:szCs w:val="24"/>
        </w:rPr>
        <w:t xml:space="preserve"> for people with dementia</w:t>
      </w:r>
      <w:r w:rsidR="0004142C">
        <w:rPr>
          <w:sz w:val="24"/>
          <w:szCs w:val="24"/>
        </w:rPr>
        <w:t xml:space="preserve">, </w:t>
      </w:r>
      <w:r w:rsidR="00AB3A03" w:rsidRPr="00CA63A3">
        <w:rPr>
          <w:sz w:val="24"/>
          <w:szCs w:val="24"/>
        </w:rPr>
        <w:t>through family, friends and neighbours.  However, it was found that family members often experienced emotional stress supporting relatives with d</w:t>
      </w:r>
      <w:r w:rsidR="004B1D93" w:rsidRPr="00CA63A3">
        <w:rPr>
          <w:sz w:val="24"/>
          <w:szCs w:val="24"/>
        </w:rPr>
        <w:t xml:space="preserve">ementia and it was difficult to secure </w:t>
      </w:r>
      <w:r w:rsidR="00182B36" w:rsidRPr="00CA63A3">
        <w:rPr>
          <w:sz w:val="24"/>
          <w:szCs w:val="24"/>
        </w:rPr>
        <w:t xml:space="preserve">continued </w:t>
      </w:r>
      <w:r w:rsidR="004B1D93" w:rsidRPr="00CA63A3">
        <w:rPr>
          <w:sz w:val="24"/>
          <w:szCs w:val="24"/>
        </w:rPr>
        <w:t xml:space="preserve">support from friends and neighbours. </w:t>
      </w:r>
      <w:r w:rsidR="00AB3A03" w:rsidRPr="00CA63A3">
        <w:rPr>
          <w:sz w:val="24"/>
          <w:szCs w:val="24"/>
        </w:rPr>
        <w:t xml:space="preserve"> As health and social policy developed through the</w:t>
      </w:r>
      <w:r w:rsidR="00CD198F" w:rsidRPr="00CA63A3">
        <w:rPr>
          <w:sz w:val="24"/>
          <w:szCs w:val="24"/>
        </w:rPr>
        <w:t xml:space="preserve"> 1990s and 2000s, the idea </w:t>
      </w:r>
      <w:r w:rsidR="00E77D22" w:rsidRPr="00CA63A3">
        <w:rPr>
          <w:sz w:val="24"/>
          <w:szCs w:val="24"/>
        </w:rPr>
        <w:t>that the local community constitutes</w:t>
      </w:r>
      <w:r w:rsidR="00AB3A03" w:rsidRPr="00CA63A3">
        <w:rPr>
          <w:sz w:val="24"/>
          <w:szCs w:val="24"/>
        </w:rPr>
        <w:t xml:space="preserve"> ‘social capital’ was developed and </w:t>
      </w:r>
      <w:r w:rsidR="004B1D93" w:rsidRPr="00CA63A3">
        <w:rPr>
          <w:sz w:val="24"/>
          <w:szCs w:val="24"/>
        </w:rPr>
        <w:t xml:space="preserve">consideration occurred on </w:t>
      </w:r>
      <w:r w:rsidR="00AB3A03" w:rsidRPr="00CA63A3">
        <w:rPr>
          <w:sz w:val="24"/>
          <w:szCs w:val="24"/>
        </w:rPr>
        <w:t>how it</w:t>
      </w:r>
      <w:r w:rsidR="004B1D93" w:rsidRPr="00CA63A3">
        <w:rPr>
          <w:sz w:val="24"/>
          <w:szCs w:val="24"/>
        </w:rPr>
        <w:t xml:space="preserve"> could </w:t>
      </w:r>
      <w:r w:rsidR="00E77D22" w:rsidRPr="00CA63A3">
        <w:rPr>
          <w:sz w:val="24"/>
          <w:szCs w:val="24"/>
        </w:rPr>
        <w:t xml:space="preserve">be </w:t>
      </w:r>
      <w:r w:rsidR="004B1D93" w:rsidRPr="00CA63A3">
        <w:rPr>
          <w:sz w:val="24"/>
          <w:szCs w:val="24"/>
        </w:rPr>
        <w:t xml:space="preserve">utilised.  Thus </w:t>
      </w:r>
      <w:r w:rsidR="00AB3A03" w:rsidRPr="00CA63A3">
        <w:rPr>
          <w:sz w:val="24"/>
          <w:szCs w:val="24"/>
        </w:rPr>
        <w:t xml:space="preserve">a convergence </w:t>
      </w:r>
      <w:r w:rsidR="004B1D93" w:rsidRPr="00CA63A3">
        <w:rPr>
          <w:sz w:val="24"/>
          <w:szCs w:val="24"/>
        </w:rPr>
        <w:t xml:space="preserve">occurred </w:t>
      </w:r>
      <w:r w:rsidR="00AB3A03" w:rsidRPr="00CA63A3">
        <w:rPr>
          <w:sz w:val="24"/>
          <w:szCs w:val="24"/>
        </w:rPr>
        <w:t xml:space="preserve">between </w:t>
      </w:r>
      <w:r w:rsidR="004B1D93" w:rsidRPr="00CA63A3">
        <w:rPr>
          <w:sz w:val="24"/>
          <w:szCs w:val="24"/>
        </w:rPr>
        <w:t xml:space="preserve">theoretical </w:t>
      </w:r>
      <w:r w:rsidR="00AB3A03" w:rsidRPr="00CA63A3">
        <w:rPr>
          <w:sz w:val="24"/>
          <w:szCs w:val="24"/>
        </w:rPr>
        <w:t xml:space="preserve">developments in dementia studies </w:t>
      </w:r>
      <w:r w:rsidR="004B1D93" w:rsidRPr="00CA63A3">
        <w:rPr>
          <w:sz w:val="24"/>
          <w:szCs w:val="24"/>
        </w:rPr>
        <w:t>and health and social policy, regarding the significance of local communities</w:t>
      </w:r>
      <w:r w:rsidR="00AB3A03" w:rsidRPr="00CA63A3">
        <w:rPr>
          <w:sz w:val="24"/>
          <w:szCs w:val="24"/>
        </w:rPr>
        <w:t xml:space="preserve">.   </w:t>
      </w:r>
    </w:p>
    <w:p w:rsidR="00AB3A03" w:rsidRPr="00CA63A3" w:rsidRDefault="00182B36" w:rsidP="00573A72">
      <w:pPr>
        <w:spacing w:line="360" w:lineRule="auto"/>
        <w:rPr>
          <w:rFonts w:cs="Calibri"/>
          <w:sz w:val="24"/>
          <w:szCs w:val="24"/>
        </w:rPr>
      </w:pPr>
      <w:r w:rsidRPr="00CA63A3">
        <w:rPr>
          <w:sz w:val="24"/>
          <w:szCs w:val="24"/>
        </w:rPr>
        <w:t>The</w:t>
      </w:r>
      <w:r w:rsidR="00960EC2" w:rsidRPr="00CA63A3">
        <w:rPr>
          <w:sz w:val="24"/>
          <w:szCs w:val="24"/>
        </w:rPr>
        <w:t xml:space="preserve"> longstanding dis</w:t>
      </w:r>
      <w:r w:rsidRPr="00CA63A3">
        <w:rPr>
          <w:sz w:val="24"/>
          <w:szCs w:val="24"/>
        </w:rPr>
        <w:t xml:space="preserve">interest in </w:t>
      </w:r>
      <w:r w:rsidR="004B1D93" w:rsidRPr="00CA63A3">
        <w:rPr>
          <w:sz w:val="24"/>
          <w:szCs w:val="24"/>
        </w:rPr>
        <w:t xml:space="preserve">people with </w:t>
      </w:r>
      <w:r w:rsidR="00AB3A03" w:rsidRPr="00CA63A3">
        <w:rPr>
          <w:sz w:val="24"/>
          <w:szCs w:val="24"/>
        </w:rPr>
        <w:t xml:space="preserve">dementia </w:t>
      </w:r>
      <w:r w:rsidR="00D34C9A" w:rsidRPr="00CA63A3">
        <w:rPr>
          <w:sz w:val="24"/>
          <w:szCs w:val="24"/>
        </w:rPr>
        <w:t>with</w:t>
      </w:r>
      <w:r w:rsidR="004B1D93" w:rsidRPr="00CA63A3">
        <w:rPr>
          <w:sz w:val="24"/>
          <w:szCs w:val="24"/>
        </w:rPr>
        <w:t xml:space="preserve">in </w:t>
      </w:r>
      <w:r w:rsidR="00960EC2" w:rsidRPr="00CA63A3">
        <w:rPr>
          <w:sz w:val="24"/>
          <w:szCs w:val="24"/>
        </w:rPr>
        <w:t xml:space="preserve">health and social </w:t>
      </w:r>
      <w:r w:rsidR="004B1D93" w:rsidRPr="00CA63A3">
        <w:rPr>
          <w:sz w:val="24"/>
          <w:szCs w:val="24"/>
        </w:rPr>
        <w:t>p</w:t>
      </w:r>
      <w:r w:rsidR="00AB3A03" w:rsidRPr="00CA63A3">
        <w:rPr>
          <w:sz w:val="24"/>
          <w:szCs w:val="24"/>
        </w:rPr>
        <w:t xml:space="preserve">olicy has </w:t>
      </w:r>
      <w:r w:rsidRPr="00CA63A3">
        <w:rPr>
          <w:sz w:val="24"/>
          <w:szCs w:val="24"/>
        </w:rPr>
        <w:t xml:space="preserve">now </w:t>
      </w:r>
      <w:r w:rsidR="000C1AAB" w:rsidRPr="00CA63A3">
        <w:rPr>
          <w:sz w:val="24"/>
          <w:szCs w:val="24"/>
        </w:rPr>
        <w:t xml:space="preserve">been </w:t>
      </w:r>
      <w:r w:rsidR="00AB3A03" w:rsidRPr="00CA63A3">
        <w:rPr>
          <w:sz w:val="24"/>
          <w:szCs w:val="24"/>
        </w:rPr>
        <w:t xml:space="preserve">reversed and a </w:t>
      </w:r>
      <w:r w:rsidR="004B1D93" w:rsidRPr="00CA63A3">
        <w:rPr>
          <w:sz w:val="24"/>
          <w:szCs w:val="24"/>
        </w:rPr>
        <w:t xml:space="preserve">swift </w:t>
      </w:r>
      <w:r w:rsidR="00AB3A03" w:rsidRPr="00CA63A3">
        <w:rPr>
          <w:sz w:val="24"/>
          <w:szCs w:val="24"/>
        </w:rPr>
        <w:t xml:space="preserve">succession of </w:t>
      </w:r>
      <w:r w:rsidR="004B1D93" w:rsidRPr="00CA63A3">
        <w:rPr>
          <w:sz w:val="24"/>
          <w:szCs w:val="24"/>
        </w:rPr>
        <w:t xml:space="preserve">Government </w:t>
      </w:r>
      <w:r w:rsidR="000C1AAB" w:rsidRPr="00CA63A3">
        <w:rPr>
          <w:sz w:val="24"/>
          <w:szCs w:val="24"/>
        </w:rPr>
        <w:t xml:space="preserve">directives </w:t>
      </w:r>
      <w:r w:rsidRPr="00CA63A3">
        <w:rPr>
          <w:sz w:val="24"/>
          <w:szCs w:val="24"/>
        </w:rPr>
        <w:t xml:space="preserve">has </w:t>
      </w:r>
      <w:r w:rsidR="000C1AAB" w:rsidRPr="00CA63A3">
        <w:rPr>
          <w:sz w:val="24"/>
          <w:szCs w:val="24"/>
        </w:rPr>
        <w:t xml:space="preserve">emerged </w:t>
      </w:r>
      <w:r w:rsidR="004B1D93" w:rsidRPr="00CA63A3">
        <w:rPr>
          <w:sz w:val="24"/>
          <w:szCs w:val="24"/>
        </w:rPr>
        <w:t xml:space="preserve">starting </w:t>
      </w:r>
      <w:r w:rsidR="00AB3A03" w:rsidRPr="00CA63A3">
        <w:rPr>
          <w:sz w:val="24"/>
          <w:szCs w:val="24"/>
        </w:rPr>
        <w:t xml:space="preserve">with the </w:t>
      </w:r>
      <w:r w:rsidR="00AB3A03" w:rsidRPr="00CA63A3">
        <w:rPr>
          <w:rFonts w:cs="Calibri"/>
          <w:sz w:val="24"/>
          <w:szCs w:val="24"/>
        </w:rPr>
        <w:t xml:space="preserve">National Strategy for Dementia, </w:t>
      </w:r>
      <w:r w:rsidR="00AB3A03" w:rsidRPr="00CA63A3">
        <w:rPr>
          <w:rFonts w:cs="Calibri"/>
          <w:i/>
          <w:sz w:val="24"/>
          <w:szCs w:val="24"/>
        </w:rPr>
        <w:t xml:space="preserve">‘Living Well with Dementia’ </w:t>
      </w:r>
      <w:r w:rsidR="00AB3A03" w:rsidRPr="00CA63A3">
        <w:rPr>
          <w:rFonts w:cs="Calibri"/>
          <w:sz w:val="24"/>
          <w:szCs w:val="24"/>
        </w:rPr>
        <w:t xml:space="preserve">(DH 1999) </w:t>
      </w:r>
      <w:r w:rsidR="000C1AAB" w:rsidRPr="00CA63A3">
        <w:rPr>
          <w:rFonts w:cs="Calibri"/>
          <w:sz w:val="24"/>
          <w:szCs w:val="24"/>
        </w:rPr>
        <w:t xml:space="preserve">and gave rise to </w:t>
      </w:r>
      <w:r w:rsidR="00AB3A03" w:rsidRPr="00CA63A3">
        <w:rPr>
          <w:rFonts w:cs="Calibri"/>
          <w:sz w:val="24"/>
          <w:szCs w:val="24"/>
        </w:rPr>
        <w:t>f</w:t>
      </w:r>
      <w:r w:rsidR="00AB3A03" w:rsidRPr="00CA63A3">
        <w:rPr>
          <w:bCs/>
          <w:color w:val="000000"/>
          <w:sz w:val="24"/>
          <w:szCs w:val="24"/>
        </w:rPr>
        <w:t xml:space="preserve">our </w:t>
      </w:r>
      <w:r w:rsidR="00AB3A03" w:rsidRPr="00CA63A3">
        <w:rPr>
          <w:rFonts w:cs="Calibri"/>
          <w:sz w:val="24"/>
          <w:szCs w:val="24"/>
        </w:rPr>
        <w:t>prio</w:t>
      </w:r>
      <w:r w:rsidR="000C1AAB" w:rsidRPr="00CA63A3">
        <w:rPr>
          <w:rFonts w:cs="Calibri"/>
          <w:sz w:val="24"/>
          <w:szCs w:val="24"/>
        </w:rPr>
        <w:t xml:space="preserve">rity objectives </w:t>
      </w:r>
      <w:r w:rsidR="00AB3A03" w:rsidRPr="00CA63A3">
        <w:rPr>
          <w:rFonts w:cs="Calibri"/>
          <w:sz w:val="24"/>
          <w:szCs w:val="24"/>
        </w:rPr>
        <w:t xml:space="preserve">comprising </w:t>
      </w:r>
      <w:r w:rsidR="005F7B64" w:rsidRPr="00CA63A3">
        <w:rPr>
          <w:rFonts w:cs="Calibri"/>
          <w:sz w:val="24"/>
          <w:szCs w:val="24"/>
        </w:rPr>
        <w:t>(DH 2010):</w:t>
      </w:r>
    </w:p>
    <w:p w:rsidR="00AB3A03" w:rsidRPr="00CA63A3" w:rsidRDefault="00AB3A03" w:rsidP="00573A72">
      <w:pPr>
        <w:spacing w:line="360" w:lineRule="auto"/>
        <w:ind w:left="360"/>
        <w:rPr>
          <w:rFonts w:cs="Calibri"/>
          <w:sz w:val="24"/>
          <w:szCs w:val="24"/>
        </w:rPr>
      </w:pPr>
      <w:proofErr w:type="gramStart"/>
      <w:r w:rsidRPr="00CA63A3">
        <w:rPr>
          <w:rFonts w:cs="Calibri"/>
          <w:sz w:val="24"/>
          <w:szCs w:val="24"/>
        </w:rPr>
        <w:t>•  good</w:t>
      </w:r>
      <w:proofErr w:type="gramEnd"/>
      <w:r w:rsidRPr="00CA63A3">
        <w:rPr>
          <w:rFonts w:cs="Calibri"/>
          <w:sz w:val="24"/>
          <w:szCs w:val="24"/>
        </w:rPr>
        <w:t xml:space="preserve">-quality early diagnosis and intervention for all  </w:t>
      </w:r>
    </w:p>
    <w:p w:rsidR="00AB3A03" w:rsidRPr="00CA63A3" w:rsidRDefault="00AB3A03" w:rsidP="00573A72">
      <w:pPr>
        <w:spacing w:line="360" w:lineRule="auto"/>
        <w:ind w:left="360"/>
        <w:rPr>
          <w:rFonts w:cs="Calibri"/>
          <w:sz w:val="24"/>
          <w:szCs w:val="24"/>
        </w:rPr>
      </w:pPr>
      <w:proofErr w:type="gramStart"/>
      <w:r w:rsidRPr="00CA63A3">
        <w:rPr>
          <w:rFonts w:cs="Calibri"/>
          <w:sz w:val="24"/>
          <w:szCs w:val="24"/>
        </w:rPr>
        <w:t>•  improved</w:t>
      </w:r>
      <w:proofErr w:type="gramEnd"/>
      <w:r w:rsidRPr="00CA63A3">
        <w:rPr>
          <w:rFonts w:cs="Calibri"/>
          <w:sz w:val="24"/>
          <w:szCs w:val="24"/>
        </w:rPr>
        <w:t xml:space="preserve"> quality of care in general hospitals</w:t>
      </w:r>
    </w:p>
    <w:p w:rsidR="00AB3A03" w:rsidRPr="00CA63A3" w:rsidRDefault="00AB3A03" w:rsidP="00573A72">
      <w:pPr>
        <w:spacing w:line="360" w:lineRule="auto"/>
        <w:ind w:left="360"/>
        <w:rPr>
          <w:rFonts w:cs="Calibri"/>
          <w:sz w:val="24"/>
          <w:szCs w:val="24"/>
        </w:rPr>
      </w:pPr>
      <w:proofErr w:type="gramStart"/>
      <w:r w:rsidRPr="00CA63A3">
        <w:rPr>
          <w:rFonts w:cs="Calibri"/>
          <w:sz w:val="24"/>
          <w:szCs w:val="24"/>
        </w:rPr>
        <w:t>•  living</w:t>
      </w:r>
      <w:proofErr w:type="gramEnd"/>
      <w:r w:rsidRPr="00CA63A3">
        <w:rPr>
          <w:rFonts w:cs="Calibri"/>
          <w:sz w:val="24"/>
          <w:szCs w:val="24"/>
        </w:rPr>
        <w:t xml:space="preserve"> well with dementia in care homes, and  </w:t>
      </w:r>
    </w:p>
    <w:p w:rsidR="00AB3A03" w:rsidRPr="00CA63A3" w:rsidRDefault="00AB3A03" w:rsidP="00573A72">
      <w:pPr>
        <w:spacing w:line="360" w:lineRule="auto"/>
        <w:ind w:left="360"/>
        <w:rPr>
          <w:rFonts w:cs="Calibri"/>
          <w:sz w:val="24"/>
          <w:szCs w:val="24"/>
        </w:rPr>
      </w:pPr>
      <w:proofErr w:type="gramStart"/>
      <w:r w:rsidRPr="00CA63A3">
        <w:rPr>
          <w:rFonts w:cs="Calibri"/>
          <w:sz w:val="24"/>
          <w:szCs w:val="24"/>
        </w:rPr>
        <w:t>•  reduced</w:t>
      </w:r>
      <w:proofErr w:type="gramEnd"/>
      <w:r w:rsidRPr="00CA63A3">
        <w:rPr>
          <w:rFonts w:cs="Calibri"/>
          <w:sz w:val="24"/>
          <w:szCs w:val="24"/>
        </w:rPr>
        <w:t xml:space="preserve"> use of antipsychotic medication.</w:t>
      </w:r>
    </w:p>
    <w:p w:rsidR="00AB3A03" w:rsidRPr="00CA63A3" w:rsidRDefault="00AB3A03" w:rsidP="00573A72">
      <w:pPr>
        <w:spacing w:line="360" w:lineRule="auto"/>
        <w:rPr>
          <w:rFonts w:cs="Symbol"/>
          <w:sz w:val="24"/>
          <w:szCs w:val="24"/>
        </w:rPr>
      </w:pPr>
      <w:r w:rsidRPr="00CA63A3">
        <w:rPr>
          <w:rFonts w:cs="Calibri"/>
          <w:sz w:val="24"/>
          <w:szCs w:val="24"/>
        </w:rPr>
        <w:t xml:space="preserve">More recently, health and social policy in general and to people with dementia specifically, has sought to highlight the need for personalised support and the development of </w:t>
      </w:r>
      <w:r w:rsidRPr="00CA63A3">
        <w:rPr>
          <w:rFonts w:cs="Calibri"/>
          <w:sz w:val="24"/>
          <w:szCs w:val="24"/>
        </w:rPr>
        <w:lastRenderedPageBreak/>
        <w:t xml:space="preserve">supportive communities.  </w:t>
      </w:r>
      <w:r w:rsidRPr="00CA63A3">
        <w:rPr>
          <w:sz w:val="24"/>
          <w:szCs w:val="24"/>
        </w:rPr>
        <w:t xml:space="preserve">In March 2012, David Cameron launched </w:t>
      </w:r>
      <w:r w:rsidR="00B81FC0">
        <w:rPr>
          <w:sz w:val="24"/>
          <w:szCs w:val="24"/>
        </w:rPr>
        <w:t>‘</w:t>
      </w:r>
      <w:r w:rsidRPr="00CA63A3">
        <w:rPr>
          <w:i/>
          <w:iCs/>
          <w:sz w:val="24"/>
          <w:szCs w:val="24"/>
        </w:rPr>
        <w:t>Prime Minister’s Challenge on Dementia: Delivering major improvements in dementia care and research by 2015</w:t>
      </w:r>
      <w:r w:rsidR="00B81FC0">
        <w:rPr>
          <w:i/>
          <w:iCs/>
          <w:sz w:val="24"/>
          <w:szCs w:val="24"/>
        </w:rPr>
        <w:t>’</w:t>
      </w:r>
      <w:r w:rsidRPr="00CA63A3">
        <w:rPr>
          <w:i/>
          <w:iCs/>
          <w:sz w:val="24"/>
          <w:szCs w:val="24"/>
        </w:rPr>
        <w:t xml:space="preserve"> </w:t>
      </w:r>
      <w:r w:rsidRPr="00CA63A3">
        <w:rPr>
          <w:iCs/>
          <w:sz w:val="24"/>
          <w:szCs w:val="24"/>
        </w:rPr>
        <w:t xml:space="preserve">which </w:t>
      </w:r>
      <w:r w:rsidRPr="00CA63A3">
        <w:rPr>
          <w:rFonts w:cs="Symbol"/>
          <w:sz w:val="24"/>
          <w:szCs w:val="24"/>
        </w:rPr>
        <w:t>compr</w:t>
      </w:r>
      <w:r w:rsidR="00B81FC0">
        <w:rPr>
          <w:rFonts w:cs="Symbol"/>
          <w:sz w:val="24"/>
          <w:szCs w:val="24"/>
        </w:rPr>
        <w:t>ised four key commitments comprising</w:t>
      </w:r>
      <w:r w:rsidRPr="00CA63A3">
        <w:rPr>
          <w:rFonts w:cs="Symbol"/>
          <w:sz w:val="24"/>
          <w:szCs w:val="24"/>
        </w:rPr>
        <w:t xml:space="preserve">: </w:t>
      </w:r>
    </w:p>
    <w:p w:rsidR="00AB3A03" w:rsidRPr="00CA63A3" w:rsidRDefault="00AB3A03" w:rsidP="00573A72">
      <w:pPr>
        <w:pStyle w:val="ListParagraph"/>
        <w:numPr>
          <w:ilvl w:val="0"/>
          <w:numId w:val="2"/>
        </w:numPr>
        <w:autoSpaceDE w:val="0"/>
        <w:autoSpaceDN w:val="0"/>
        <w:adjustRightInd w:val="0"/>
        <w:spacing w:after="27" w:line="360" w:lineRule="auto"/>
        <w:rPr>
          <w:rFonts w:cs="Calibri"/>
          <w:color w:val="000000"/>
          <w:sz w:val="24"/>
          <w:szCs w:val="24"/>
        </w:rPr>
      </w:pPr>
      <w:r w:rsidRPr="00CA63A3">
        <w:rPr>
          <w:rFonts w:cs="Calibri"/>
          <w:color w:val="000000"/>
          <w:sz w:val="24"/>
          <w:szCs w:val="24"/>
        </w:rPr>
        <w:t xml:space="preserve">Dementia-friendly communities across the country </w:t>
      </w:r>
    </w:p>
    <w:p w:rsidR="00AB3A03" w:rsidRPr="00CA63A3" w:rsidRDefault="00AB3A03" w:rsidP="00573A72">
      <w:pPr>
        <w:pStyle w:val="ListParagraph"/>
        <w:numPr>
          <w:ilvl w:val="0"/>
          <w:numId w:val="2"/>
        </w:numPr>
        <w:autoSpaceDE w:val="0"/>
        <w:autoSpaceDN w:val="0"/>
        <w:adjustRightInd w:val="0"/>
        <w:spacing w:after="27" w:line="360" w:lineRule="auto"/>
        <w:rPr>
          <w:rFonts w:cs="Calibri"/>
          <w:color w:val="000000"/>
          <w:sz w:val="24"/>
          <w:szCs w:val="24"/>
        </w:rPr>
      </w:pPr>
      <w:r w:rsidRPr="00CA63A3">
        <w:rPr>
          <w:rFonts w:cs="Calibri"/>
          <w:color w:val="000000"/>
          <w:sz w:val="24"/>
          <w:szCs w:val="24"/>
        </w:rPr>
        <w:t xml:space="preserve">Support from leading businesses for the </w:t>
      </w:r>
      <w:r w:rsidRPr="00B81FC0">
        <w:rPr>
          <w:rFonts w:cs="Calibri"/>
          <w:i/>
          <w:color w:val="000000"/>
          <w:sz w:val="24"/>
          <w:szCs w:val="24"/>
        </w:rPr>
        <w:t>Prime Minister’s Challenge on Dementia</w:t>
      </w:r>
      <w:r w:rsidRPr="00CA63A3">
        <w:rPr>
          <w:rFonts w:cs="Calibri"/>
          <w:color w:val="000000"/>
          <w:sz w:val="24"/>
          <w:szCs w:val="24"/>
        </w:rPr>
        <w:t xml:space="preserve"> </w:t>
      </w:r>
    </w:p>
    <w:p w:rsidR="00AB3A03" w:rsidRPr="00CA63A3" w:rsidRDefault="00AB3A03" w:rsidP="00573A72">
      <w:pPr>
        <w:pStyle w:val="ListParagraph"/>
        <w:numPr>
          <w:ilvl w:val="0"/>
          <w:numId w:val="2"/>
        </w:numPr>
        <w:autoSpaceDE w:val="0"/>
        <w:autoSpaceDN w:val="0"/>
        <w:adjustRightInd w:val="0"/>
        <w:spacing w:after="27" w:line="360" w:lineRule="auto"/>
        <w:rPr>
          <w:rFonts w:cs="Calibri"/>
          <w:color w:val="000000"/>
          <w:sz w:val="24"/>
          <w:szCs w:val="24"/>
        </w:rPr>
      </w:pPr>
      <w:r w:rsidRPr="00CA63A3">
        <w:rPr>
          <w:rFonts w:cs="Calibri"/>
          <w:color w:val="000000"/>
          <w:sz w:val="24"/>
          <w:szCs w:val="24"/>
        </w:rPr>
        <w:t xml:space="preserve">Awareness-raising campaign </w:t>
      </w:r>
    </w:p>
    <w:p w:rsidR="00AB3A03" w:rsidRPr="00CA63A3" w:rsidRDefault="00AB3A03" w:rsidP="00573A72">
      <w:pPr>
        <w:pStyle w:val="ListParagraph"/>
        <w:numPr>
          <w:ilvl w:val="0"/>
          <w:numId w:val="2"/>
        </w:numPr>
        <w:autoSpaceDE w:val="0"/>
        <w:autoSpaceDN w:val="0"/>
        <w:adjustRightInd w:val="0"/>
        <w:spacing w:after="0" w:line="360" w:lineRule="auto"/>
        <w:rPr>
          <w:rFonts w:cs="Calibri"/>
          <w:color w:val="000000"/>
          <w:sz w:val="24"/>
          <w:szCs w:val="24"/>
        </w:rPr>
      </w:pPr>
      <w:r w:rsidRPr="00CA63A3">
        <w:rPr>
          <w:rFonts w:cs="Calibri"/>
          <w:color w:val="000000"/>
          <w:sz w:val="24"/>
          <w:szCs w:val="24"/>
        </w:rPr>
        <w:t>A major event over the summer 2012, bringing together UK leaders from industry, academia and the public sector.</w:t>
      </w:r>
    </w:p>
    <w:p w:rsidR="00C17B7C" w:rsidRDefault="00C17B7C" w:rsidP="00573A72">
      <w:pPr>
        <w:autoSpaceDE w:val="0"/>
        <w:autoSpaceDN w:val="0"/>
        <w:adjustRightInd w:val="0"/>
        <w:spacing w:after="0" w:line="360" w:lineRule="auto"/>
        <w:rPr>
          <w:rFonts w:cs="Calibri"/>
          <w:bCs/>
          <w:sz w:val="24"/>
          <w:szCs w:val="24"/>
        </w:rPr>
      </w:pPr>
    </w:p>
    <w:p w:rsidR="00AB3A03" w:rsidRPr="00CA63A3" w:rsidRDefault="00AB3A03" w:rsidP="00573A72">
      <w:pPr>
        <w:autoSpaceDE w:val="0"/>
        <w:autoSpaceDN w:val="0"/>
        <w:adjustRightInd w:val="0"/>
        <w:spacing w:after="0" w:line="360" w:lineRule="auto"/>
        <w:rPr>
          <w:sz w:val="24"/>
          <w:szCs w:val="24"/>
        </w:rPr>
      </w:pPr>
      <w:r w:rsidRPr="00CA63A3">
        <w:rPr>
          <w:rFonts w:cs="Calibri"/>
          <w:bCs/>
          <w:sz w:val="24"/>
          <w:szCs w:val="24"/>
        </w:rPr>
        <w:t xml:space="preserve">The </w:t>
      </w:r>
      <w:r w:rsidR="00EA420F" w:rsidRPr="00CA63A3">
        <w:rPr>
          <w:sz w:val="24"/>
          <w:szCs w:val="24"/>
        </w:rPr>
        <w:t xml:space="preserve">newness of </w:t>
      </w:r>
      <w:r w:rsidRPr="00CA63A3">
        <w:rPr>
          <w:sz w:val="24"/>
          <w:szCs w:val="24"/>
        </w:rPr>
        <w:t xml:space="preserve">dementia friendly communities </w:t>
      </w:r>
      <w:r w:rsidR="00EA420F" w:rsidRPr="00CA63A3">
        <w:rPr>
          <w:sz w:val="24"/>
          <w:szCs w:val="24"/>
        </w:rPr>
        <w:t xml:space="preserve">and lack of research has meant they are </w:t>
      </w:r>
      <w:r w:rsidRPr="00CA63A3">
        <w:rPr>
          <w:sz w:val="24"/>
          <w:szCs w:val="24"/>
        </w:rPr>
        <w:t xml:space="preserve">difficult to define, though through conversations and  interviews </w:t>
      </w:r>
      <w:r w:rsidRPr="00CA63A3">
        <w:rPr>
          <w:i/>
          <w:sz w:val="24"/>
          <w:szCs w:val="24"/>
        </w:rPr>
        <w:t>‘Knowing the Foundations of Dementia Friendly Communities for the North East’</w:t>
      </w:r>
      <w:r w:rsidRPr="00C65136">
        <w:rPr>
          <w:sz w:val="24"/>
          <w:szCs w:val="24"/>
        </w:rPr>
        <w:t>(</w:t>
      </w:r>
      <w:r w:rsidR="00C65136" w:rsidRPr="00C65136">
        <w:rPr>
          <w:sz w:val="24"/>
          <w:szCs w:val="24"/>
        </w:rPr>
        <w:t xml:space="preserve">Prior </w:t>
      </w:r>
      <w:r w:rsidRPr="00C65136">
        <w:rPr>
          <w:sz w:val="24"/>
          <w:szCs w:val="24"/>
        </w:rPr>
        <w:t>2012)</w:t>
      </w:r>
      <w:r w:rsidRPr="00CA63A3">
        <w:rPr>
          <w:i/>
          <w:sz w:val="24"/>
          <w:szCs w:val="24"/>
        </w:rPr>
        <w:t xml:space="preserve"> </w:t>
      </w:r>
      <w:r w:rsidRPr="00CA63A3">
        <w:rPr>
          <w:sz w:val="24"/>
          <w:szCs w:val="24"/>
        </w:rPr>
        <w:t xml:space="preserve">identifies the following aims of dementia friendly communities are to </w:t>
      </w:r>
    </w:p>
    <w:p w:rsidR="00AB3A03" w:rsidRPr="00CA63A3" w:rsidRDefault="00AB3A03" w:rsidP="00573A72">
      <w:pPr>
        <w:pStyle w:val="ListParagraph"/>
        <w:numPr>
          <w:ilvl w:val="0"/>
          <w:numId w:val="1"/>
        </w:numPr>
        <w:autoSpaceDE w:val="0"/>
        <w:autoSpaceDN w:val="0"/>
        <w:adjustRightInd w:val="0"/>
        <w:spacing w:before="100" w:beforeAutospacing="1" w:after="30" w:afterAutospacing="1" w:line="360" w:lineRule="auto"/>
        <w:rPr>
          <w:rFonts w:cs="Symbol"/>
          <w:color w:val="000000"/>
          <w:sz w:val="24"/>
          <w:szCs w:val="24"/>
          <w:lang w:eastAsia="en-GB"/>
        </w:rPr>
      </w:pPr>
      <w:r w:rsidRPr="00CA63A3">
        <w:rPr>
          <w:rFonts w:cs="Symbol"/>
          <w:color w:val="000000"/>
          <w:sz w:val="24"/>
          <w:szCs w:val="24"/>
          <w:lang w:eastAsia="en-GB"/>
        </w:rPr>
        <w:t>reduce stigma</w:t>
      </w:r>
    </w:p>
    <w:p w:rsidR="00AB3A03" w:rsidRPr="00CA63A3" w:rsidRDefault="00AB3A03" w:rsidP="00573A72">
      <w:pPr>
        <w:pStyle w:val="ListParagraph"/>
        <w:numPr>
          <w:ilvl w:val="0"/>
          <w:numId w:val="1"/>
        </w:numPr>
        <w:autoSpaceDE w:val="0"/>
        <w:autoSpaceDN w:val="0"/>
        <w:adjustRightInd w:val="0"/>
        <w:spacing w:before="100" w:beforeAutospacing="1" w:after="30" w:afterAutospacing="1" w:line="360" w:lineRule="auto"/>
        <w:rPr>
          <w:rFonts w:cs="Calibri"/>
          <w:color w:val="000000"/>
          <w:sz w:val="24"/>
          <w:szCs w:val="24"/>
          <w:lang w:eastAsia="en-GB"/>
        </w:rPr>
      </w:pPr>
      <w:r w:rsidRPr="00CA63A3">
        <w:rPr>
          <w:rFonts w:cs="Calibri"/>
          <w:color w:val="000000"/>
          <w:sz w:val="24"/>
          <w:szCs w:val="24"/>
          <w:lang w:eastAsia="en-GB"/>
        </w:rPr>
        <w:t xml:space="preserve">increase understanding and awareness about dementia and  how to support people with dementia </w:t>
      </w:r>
    </w:p>
    <w:p w:rsidR="00AB3A03" w:rsidRPr="00CA63A3" w:rsidRDefault="00AB3A03" w:rsidP="00573A72">
      <w:pPr>
        <w:pStyle w:val="ListParagraph"/>
        <w:numPr>
          <w:ilvl w:val="0"/>
          <w:numId w:val="1"/>
        </w:numPr>
        <w:autoSpaceDE w:val="0"/>
        <w:autoSpaceDN w:val="0"/>
        <w:adjustRightInd w:val="0"/>
        <w:spacing w:before="100" w:beforeAutospacing="1" w:after="30" w:afterAutospacing="1" w:line="360" w:lineRule="auto"/>
        <w:rPr>
          <w:rFonts w:cs="Calibri"/>
          <w:color w:val="000000"/>
          <w:sz w:val="24"/>
          <w:szCs w:val="24"/>
          <w:lang w:eastAsia="en-GB"/>
        </w:rPr>
      </w:pPr>
      <w:r w:rsidRPr="00CA63A3">
        <w:rPr>
          <w:rFonts w:cs="Calibri"/>
          <w:color w:val="000000"/>
          <w:sz w:val="24"/>
          <w:szCs w:val="24"/>
          <w:lang w:eastAsia="en-GB"/>
        </w:rPr>
        <w:t xml:space="preserve">support people with dementia to remain active and included members of their communities </w:t>
      </w:r>
    </w:p>
    <w:p w:rsidR="00AB3A03" w:rsidRPr="00CA63A3" w:rsidRDefault="00AB3A03" w:rsidP="00573A72">
      <w:pPr>
        <w:pStyle w:val="ListParagraph"/>
        <w:numPr>
          <w:ilvl w:val="0"/>
          <w:numId w:val="1"/>
        </w:numPr>
        <w:autoSpaceDE w:val="0"/>
        <w:autoSpaceDN w:val="0"/>
        <w:adjustRightInd w:val="0"/>
        <w:spacing w:before="100" w:beforeAutospacing="1" w:after="0" w:afterAutospacing="1" w:line="360" w:lineRule="auto"/>
        <w:rPr>
          <w:rFonts w:cs="Calibri"/>
          <w:color w:val="000000"/>
          <w:sz w:val="24"/>
          <w:szCs w:val="24"/>
          <w:lang w:eastAsia="en-GB"/>
        </w:rPr>
      </w:pPr>
      <w:r w:rsidRPr="00CA63A3">
        <w:rPr>
          <w:rFonts w:cs="Calibri"/>
          <w:color w:val="000000"/>
          <w:sz w:val="24"/>
          <w:szCs w:val="24"/>
          <w:lang w:eastAsia="en-GB"/>
        </w:rPr>
        <w:t xml:space="preserve">support people with dementia maintain their independence for as long as possible </w:t>
      </w:r>
    </w:p>
    <w:p w:rsidR="00033F14" w:rsidRPr="008E0D1F" w:rsidRDefault="007718CF" w:rsidP="00573A72">
      <w:pPr>
        <w:autoSpaceDE w:val="0"/>
        <w:autoSpaceDN w:val="0"/>
        <w:adjustRightInd w:val="0"/>
        <w:spacing w:before="100" w:beforeAutospacing="1" w:after="0" w:afterAutospacing="1" w:line="360" w:lineRule="auto"/>
        <w:rPr>
          <w:rFonts w:cs="HouschkaAltPro-Medium"/>
          <w:sz w:val="24"/>
          <w:szCs w:val="24"/>
        </w:rPr>
      </w:pPr>
      <w:r w:rsidRPr="00CA63A3">
        <w:rPr>
          <w:rFonts w:cs="Calibri"/>
          <w:color w:val="000000"/>
          <w:sz w:val="24"/>
          <w:szCs w:val="24"/>
          <w:lang w:eastAsia="en-GB"/>
        </w:rPr>
        <w:t>T</w:t>
      </w:r>
      <w:r w:rsidR="00AB3A03" w:rsidRPr="00CA63A3">
        <w:rPr>
          <w:rFonts w:cs="Calibri"/>
          <w:color w:val="000000"/>
          <w:sz w:val="24"/>
          <w:szCs w:val="24"/>
          <w:lang w:eastAsia="en-GB"/>
        </w:rPr>
        <w:t xml:space="preserve">he </w:t>
      </w:r>
      <w:r w:rsidR="00AB3A03" w:rsidRPr="008E0D1F">
        <w:rPr>
          <w:rFonts w:cs="Calibri"/>
          <w:color w:val="000000"/>
          <w:sz w:val="24"/>
          <w:szCs w:val="24"/>
          <w:lang w:eastAsia="en-GB"/>
        </w:rPr>
        <w:t xml:space="preserve">Joseph Rowntree Foundation Report, </w:t>
      </w:r>
      <w:r w:rsidR="00AB3A03" w:rsidRPr="008E0D1F">
        <w:rPr>
          <w:rFonts w:cs="Calibri"/>
          <w:i/>
          <w:color w:val="000000"/>
          <w:sz w:val="24"/>
          <w:szCs w:val="24"/>
          <w:lang w:eastAsia="en-GB"/>
        </w:rPr>
        <w:t>‘Creating a Dementia Friendly York’</w:t>
      </w:r>
      <w:r w:rsidRPr="008E0D1F">
        <w:rPr>
          <w:rFonts w:cs="Calibri"/>
          <w:i/>
          <w:color w:val="000000"/>
          <w:sz w:val="24"/>
          <w:szCs w:val="24"/>
          <w:lang w:eastAsia="en-GB"/>
        </w:rPr>
        <w:t xml:space="preserve"> </w:t>
      </w:r>
      <w:r w:rsidR="00E21792" w:rsidRPr="008E0D1F">
        <w:rPr>
          <w:rFonts w:cs="Calibri"/>
          <w:color w:val="000000"/>
          <w:sz w:val="24"/>
          <w:szCs w:val="24"/>
          <w:lang w:eastAsia="en-GB"/>
        </w:rPr>
        <w:t>(Joseph Rowntree Foundation 2012)</w:t>
      </w:r>
      <w:r w:rsidR="00E21792" w:rsidRPr="008E0D1F">
        <w:rPr>
          <w:rFonts w:cs="Calibri"/>
          <w:i/>
          <w:color w:val="000000"/>
          <w:sz w:val="24"/>
          <w:szCs w:val="24"/>
          <w:lang w:eastAsia="en-GB"/>
        </w:rPr>
        <w:t xml:space="preserve"> </w:t>
      </w:r>
      <w:r w:rsidRPr="008E0D1F">
        <w:rPr>
          <w:rFonts w:cs="Calibri"/>
          <w:color w:val="000000"/>
          <w:sz w:val="24"/>
          <w:szCs w:val="24"/>
          <w:lang w:eastAsia="en-GB"/>
        </w:rPr>
        <w:t xml:space="preserve">developed </w:t>
      </w:r>
      <w:r w:rsidR="00AB3A03" w:rsidRPr="008E0D1F">
        <w:rPr>
          <w:rFonts w:cs="Calibri"/>
          <w:color w:val="000000"/>
          <w:sz w:val="24"/>
          <w:szCs w:val="24"/>
          <w:lang w:eastAsia="en-GB"/>
        </w:rPr>
        <w:t xml:space="preserve">the ‘The Four Cornerstone Model’ </w:t>
      </w:r>
      <w:r w:rsidR="00AB3A03" w:rsidRPr="008E0D1F">
        <w:rPr>
          <w:rFonts w:cs="HouschkaAltPro-Medium"/>
          <w:sz w:val="24"/>
          <w:szCs w:val="24"/>
          <w:lang w:eastAsia="en-GB"/>
        </w:rPr>
        <w:t>of dementia-friendly communities</w:t>
      </w:r>
      <w:r w:rsidR="00D34C9A" w:rsidRPr="008E0D1F">
        <w:rPr>
          <w:rFonts w:cs="HouschkaAltPro-Medium"/>
          <w:sz w:val="24"/>
          <w:szCs w:val="24"/>
          <w:lang w:eastAsia="en-GB"/>
        </w:rPr>
        <w:t xml:space="preserve">. This model </w:t>
      </w:r>
      <w:r w:rsidR="00AB3A03" w:rsidRPr="008E0D1F">
        <w:rPr>
          <w:rFonts w:cs="HouschkaAltPro-Medium"/>
          <w:sz w:val="24"/>
          <w:szCs w:val="24"/>
          <w:lang w:eastAsia="en-GB"/>
        </w:rPr>
        <w:t xml:space="preserve">asserts that people with dementia </w:t>
      </w:r>
      <w:r w:rsidR="00D34C9A" w:rsidRPr="008E0D1F">
        <w:rPr>
          <w:rFonts w:cs="HouschkaAltPro-Medium"/>
          <w:sz w:val="24"/>
          <w:szCs w:val="24"/>
          <w:lang w:eastAsia="en-GB"/>
        </w:rPr>
        <w:t xml:space="preserve">are </w:t>
      </w:r>
      <w:r w:rsidR="00AB3A03" w:rsidRPr="008E0D1F">
        <w:rPr>
          <w:rFonts w:cs="HouschkaAltPro-Medium"/>
          <w:sz w:val="24"/>
          <w:szCs w:val="24"/>
          <w:lang w:eastAsia="en-GB"/>
        </w:rPr>
        <w:t>at the heart of dementia-friendly communities, and sets out four constituent ‘cornerstones’ comprising place, p</w:t>
      </w:r>
      <w:r w:rsidR="00033F14" w:rsidRPr="008E0D1F">
        <w:rPr>
          <w:rFonts w:cs="HouschkaAltPro-Medium"/>
          <w:sz w:val="24"/>
          <w:szCs w:val="24"/>
          <w:lang w:eastAsia="en-GB"/>
        </w:rPr>
        <w:t xml:space="preserve">eople, resources and networks. The Report also </w:t>
      </w:r>
      <w:r w:rsidR="00033F14" w:rsidRPr="008E0D1F">
        <w:rPr>
          <w:rFonts w:cs="HouschkaAltPro-Medium"/>
          <w:sz w:val="24"/>
          <w:szCs w:val="24"/>
        </w:rPr>
        <w:t>heard a range of views about the role of different faith groups in York</w:t>
      </w:r>
      <w:r w:rsidR="008E0D1F" w:rsidRPr="008E0D1F">
        <w:rPr>
          <w:rFonts w:cs="HouschkaAltPro-Medium"/>
          <w:sz w:val="24"/>
          <w:szCs w:val="24"/>
        </w:rPr>
        <w:t xml:space="preserve">, and </w:t>
      </w:r>
      <w:r w:rsidR="00033F14" w:rsidRPr="008E0D1F">
        <w:rPr>
          <w:rFonts w:cs="HouschkaAltPro-Medium"/>
          <w:sz w:val="24"/>
          <w:szCs w:val="24"/>
        </w:rPr>
        <w:t xml:space="preserve">while some offered constant support and encouragement, others failed to recognise the changing needs of people with dementia in their congregations. </w:t>
      </w:r>
      <w:r w:rsidR="008E0D1F">
        <w:rPr>
          <w:rFonts w:cs="HouschkaAltPro-Medium"/>
          <w:sz w:val="24"/>
          <w:szCs w:val="24"/>
        </w:rPr>
        <w:t xml:space="preserve"> </w:t>
      </w:r>
      <w:r w:rsidR="00033F14" w:rsidRPr="008E0D1F">
        <w:rPr>
          <w:rFonts w:cs="HouschkaAltPro-Medium"/>
          <w:sz w:val="24"/>
          <w:szCs w:val="24"/>
        </w:rPr>
        <w:t xml:space="preserve">One man commented, </w:t>
      </w:r>
    </w:p>
    <w:p w:rsidR="00033F14" w:rsidRPr="008E0D1F" w:rsidRDefault="00033F14" w:rsidP="00573A72">
      <w:pPr>
        <w:autoSpaceDE w:val="0"/>
        <w:autoSpaceDN w:val="0"/>
        <w:adjustRightInd w:val="0"/>
        <w:spacing w:after="0" w:line="360" w:lineRule="auto"/>
        <w:rPr>
          <w:rFonts w:cs="HouschkaAltPro-MediumItalic"/>
          <w:i/>
          <w:iCs/>
          <w:sz w:val="24"/>
          <w:szCs w:val="24"/>
        </w:rPr>
      </w:pPr>
      <w:r w:rsidRPr="008E0D1F">
        <w:rPr>
          <w:rFonts w:cs="HouschkaAltPro-MediumItalic"/>
          <w:i/>
          <w:iCs/>
          <w:sz w:val="24"/>
          <w:szCs w:val="24"/>
        </w:rPr>
        <w:lastRenderedPageBreak/>
        <w:t>‘My wife was a regular attendee at church; she played the organ for</w:t>
      </w:r>
      <w:r w:rsidR="008E0D1F" w:rsidRPr="008E0D1F">
        <w:rPr>
          <w:rFonts w:cs="HouschkaAltPro-MediumItalic"/>
          <w:i/>
          <w:iCs/>
          <w:sz w:val="24"/>
          <w:szCs w:val="24"/>
        </w:rPr>
        <w:t>m m</w:t>
      </w:r>
      <w:r w:rsidRPr="008E0D1F">
        <w:rPr>
          <w:rFonts w:cs="HouschkaAltPro-MediumItalic"/>
          <w:i/>
          <w:iCs/>
          <w:sz w:val="24"/>
          <w:szCs w:val="24"/>
        </w:rPr>
        <w:t>any years. Now she doesn’t go because she is humiliated that she can’t remem</w:t>
      </w:r>
      <w:r w:rsidR="008E0D1F">
        <w:rPr>
          <w:rFonts w:cs="HouschkaAltPro-MediumItalic"/>
          <w:i/>
          <w:iCs/>
          <w:sz w:val="24"/>
          <w:szCs w:val="24"/>
        </w:rPr>
        <w:t xml:space="preserve">ber when to stand up or sit down </w:t>
      </w:r>
      <w:r w:rsidRPr="008E0D1F">
        <w:rPr>
          <w:rFonts w:cs="HouschkaAltPro-Medium"/>
          <w:sz w:val="24"/>
          <w:szCs w:val="24"/>
        </w:rPr>
        <w:t>(p. 39)</w:t>
      </w:r>
      <w:r w:rsidR="008E0D1F">
        <w:rPr>
          <w:rFonts w:cs="HouschkaAltPro-Medium"/>
          <w:sz w:val="24"/>
          <w:szCs w:val="24"/>
        </w:rPr>
        <w:t>.’</w:t>
      </w:r>
    </w:p>
    <w:p w:rsidR="00AB3A03" w:rsidRPr="00C45B89" w:rsidRDefault="00AB3A03" w:rsidP="00573A72">
      <w:pPr>
        <w:autoSpaceDE w:val="0"/>
        <w:autoSpaceDN w:val="0"/>
        <w:adjustRightInd w:val="0"/>
        <w:spacing w:before="100" w:beforeAutospacing="1" w:after="0" w:afterAutospacing="1" w:line="360" w:lineRule="auto"/>
        <w:rPr>
          <w:rFonts w:cs="HouschkaAltPro-Medium"/>
          <w:color w:val="000000" w:themeColor="text1"/>
          <w:sz w:val="24"/>
          <w:szCs w:val="24"/>
        </w:rPr>
      </w:pPr>
      <w:r w:rsidRPr="00C45B89">
        <w:rPr>
          <w:rFonts w:cs="HouschkaAltPro-Medium"/>
          <w:color w:val="000000" w:themeColor="text1"/>
          <w:sz w:val="24"/>
          <w:szCs w:val="24"/>
          <w:lang w:eastAsia="en-GB"/>
        </w:rPr>
        <w:t xml:space="preserve">We see ‘dementia friendly churches’ </w:t>
      </w:r>
      <w:r w:rsidR="008E0D1F" w:rsidRPr="00C45B89">
        <w:rPr>
          <w:rFonts w:cs="HouschkaAltPro-Medium"/>
          <w:color w:val="000000" w:themeColor="text1"/>
          <w:sz w:val="24"/>
          <w:szCs w:val="24"/>
          <w:lang w:eastAsia="en-GB"/>
        </w:rPr>
        <w:t xml:space="preserve">as a positive response by Christians and the Church </w:t>
      </w:r>
      <w:r w:rsidR="00225BC0" w:rsidRPr="00C45B89">
        <w:rPr>
          <w:rFonts w:cs="HouschkaAltPro-Medium"/>
          <w:color w:val="000000" w:themeColor="text1"/>
          <w:sz w:val="24"/>
          <w:szCs w:val="24"/>
          <w:lang w:eastAsia="en-GB"/>
        </w:rPr>
        <w:t xml:space="preserve">to the anticipated </w:t>
      </w:r>
      <w:r w:rsidR="00604522" w:rsidRPr="00C45B89">
        <w:rPr>
          <w:rFonts w:cs="HouschkaAltPro-Medium"/>
          <w:color w:val="000000" w:themeColor="text1"/>
          <w:sz w:val="24"/>
          <w:szCs w:val="24"/>
          <w:lang w:eastAsia="en-GB"/>
        </w:rPr>
        <w:t xml:space="preserve">rise in the </w:t>
      </w:r>
      <w:r w:rsidR="00225BC0" w:rsidRPr="00C45B89">
        <w:rPr>
          <w:rFonts w:cs="HouschkaAltPro-Medium"/>
          <w:color w:val="000000" w:themeColor="text1"/>
          <w:sz w:val="24"/>
          <w:szCs w:val="24"/>
          <w:lang w:eastAsia="en-GB"/>
        </w:rPr>
        <w:t>number of people with dementia</w:t>
      </w:r>
      <w:r w:rsidR="00C45B89" w:rsidRPr="00C45B89">
        <w:rPr>
          <w:rFonts w:cs="HouschkaAltPro-Medium"/>
          <w:color w:val="000000" w:themeColor="text1"/>
          <w:sz w:val="24"/>
          <w:szCs w:val="24"/>
          <w:lang w:eastAsia="en-GB"/>
        </w:rPr>
        <w:t xml:space="preserve">. </w:t>
      </w:r>
      <w:r w:rsidR="00604522" w:rsidRPr="00C45B89">
        <w:rPr>
          <w:rFonts w:cs="HouschkaAltPro-Medium"/>
          <w:color w:val="000000" w:themeColor="text1"/>
          <w:sz w:val="24"/>
          <w:szCs w:val="24"/>
          <w:lang w:eastAsia="en-GB"/>
        </w:rPr>
        <w:t xml:space="preserve"> We see this recognis</w:t>
      </w:r>
      <w:r w:rsidR="00C45B89" w:rsidRPr="00C45B89">
        <w:rPr>
          <w:rFonts w:cs="HouschkaAltPro-Medium"/>
          <w:color w:val="000000" w:themeColor="text1"/>
          <w:sz w:val="24"/>
          <w:szCs w:val="24"/>
          <w:lang w:eastAsia="en-GB"/>
        </w:rPr>
        <w:t>es</w:t>
      </w:r>
      <w:r w:rsidR="00604522" w:rsidRPr="00C45B89">
        <w:rPr>
          <w:rFonts w:cs="HouschkaAltPro-Medium"/>
          <w:color w:val="000000" w:themeColor="text1"/>
          <w:sz w:val="24"/>
          <w:szCs w:val="24"/>
          <w:lang w:eastAsia="en-GB"/>
        </w:rPr>
        <w:t xml:space="preserve"> </w:t>
      </w:r>
      <w:r w:rsidR="008E0D1F" w:rsidRPr="00C45B89">
        <w:rPr>
          <w:rFonts w:cs="HouschkaAltPro-Medium"/>
          <w:color w:val="000000" w:themeColor="text1"/>
          <w:sz w:val="24"/>
          <w:szCs w:val="24"/>
          <w:lang w:eastAsia="en-GB"/>
        </w:rPr>
        <w:t xml:space="preserve">not only the significance of the church in people’s life but also </w:t>
      </w:r>
      <w:r w:rsidR="008423E9" w:rsidRPr="00C45B89">
        <w:rPr>
          <w:rFonts w:cs="HouschkaAltPro-Medium"/>
          <w:color w:val="000000" w:themeColor="text1"/>
          <w:sz w:val="24"/>
          <w:szCs w:val="24"/>
          <w:lang w:eastAsia="en-GB"/>
        </w:rPr>
        <w:t xml:space="preserve">the important role of the </w:t>
      </w:r>
      <w:r w:rsidR="008E0D1F" w:rsidRPr="00C45B89">
        <w:rPr>
          <w:rFonts w:cs="HouschkaAltPro-Medium"/>
          <w:color w:val="000000" w:themeColor="text1"/>
          <w:sz w:val="24"/>
          <w:szCs w:val="24"/>
          <w:lang w:eastAsia="en-GB"/>
        </w:rPr>
        <w:t xml:space="preserve">church </w:t>
      </w:r>
      <w:r w:rsidR="00C45B89" w:rsidRPr="00C45B89">
        <w:rPr>
          <w:rFonts w:cs="HouschkaAltPro-Medium"/>
          <w:color w:val="000000" w:themeColor="text1"/>
          <w:sz w:val="24"/>
          <w:szCs w:val="24"/>
          <w:lang w:eastAsia="en-GB"/>
        </w:rPr>
        <w:t>with</w:t>
      </w:r>
      <w:r w:rsidR="00225BC0" w:rsidRPr="00C45B89">
        <w:rPr>
          <w:rFonts w:cs="HouschkaAltPro-Medium"/>
          <w:color w:val="000000" w:themeColor="text1"/>
          <w:sz w:val="24"/>
          <w:szCs w:val="24"/>
          <w:lang w:eastAsia="en-GB"/>
        </w:rPr>
        <w:t xml:space="preserve">in the </w:t>
      </w:r>
      <w:r w:rsidR="008E0D1F" w:rsidRPr="00C45B89">
        <w:rPr>
          <w:rFonts w:cs="HouschkaAltPro-Medium"/>
          <w:color w:val="000000" w:themeColor="text1"/>
          <w:sz w:val="24"/>
          <w:szCs w:val="24"/>
          <w:lang w:eastAsia="en-GB"/>
        </w:rPr>
        <w:t xml:space="preserve">local </w:t>
      </w:r>
      <w:r w:rsidR="00225BC0" w:rsidRPr="00C45B89">
        <w:rPr>
          <w:rFonts w:cs="HouschkaAltPro-Medium"/>
          <w:color w:val="000000" w:themeColor="text1"/>
          <w:sz w:val="24"/>
          <w:szCs w:val="24"/>
          <w:lang w:eastAsia="en-GB"/>
        </w:rPr>
        <w:t>community</w:t>
      </w:r>
      <w:r w:rsidR="00C45B89" w:rsidRPr="00C45B89">
        <w:rPr>
          <w:rFonts w:cs="HouschkaAltPro-Medium"/>
          <w:color w:val="000000" w:themeColor="text1"/>
          <w:sz w:val="24"/>
          <w:szCs w:val="24"/>
          <w:lang w:eastAsia="en-GB"/>
        </w:rPr>
        <w:t xml:space="preserve">.  In addition we see dementia friendly churches as a way of addressing mission to people with dementia and facilitating a means of </w:t>
      </w:r>
      <w:r w:rsidR="00225BC0" w:rsidRPr="00C45B89">
        <w:rPr>
          <w:rFonts w:cs="HouschkaAltPro-Medium"/>
          <w:color w:val="000000" w:themeColor="text1"/>
          <w:sz w:val="24"/>
          <w:szCs w:val="24"/>
          <w:lang w:eastAsia="en-GB"/>
        </w:rPr>
        <w:t xml:space="preserve">support </w:t>
      </w:r>
      <w:r w:rsidR="00C45B89" w:rsidRPr="00C45B89">
        <w:rPr>
          <w:rFonts w:cs="HouschkaAltPro-Medium"/>
          <w:color w:val="000000" w:themeColor="text1"/>
          <w:sz w:val="24"/>
          <w:szCs w:val="24"/>
          <w:lang w:eastAsia="en-GB"/>
        </w:rPr>
        <w:t xml:space="preserve">within the local community. </w:t>
      </w:r>
    </w:p>
    <w:p w:rsidR="00293445" w:rsidRPr="009409D3" w:rsidRDefault="00CA63A3" w:rsidP="00573A72">
      <w:pPr>
        <w:spacing w:line="360" w:lineRule="auto"/>
        <w:rPr>
          <w:b/>
          <w:sz w:val="24"/>
          <w:szCs w:val="24"/>
        </w:rPr>
      </w:pPr>
      <w:r w:rsidRPr="009409D3">
        <w:rPr>
          <w:b/>
          <w:sz w:val="24"/>
          <w:szCs w:val="24"/>
        </w:rPr>
        <w:t xml:space="preserve">The </w:t>
      </w:r>
      <w:r w:rsidR="00AB3A03" w:rsidRPr="009409D3">
        <w:rPr>
          <w:b/>
          <w:sz w:val="24"/>
          <w:szCs w:val="24"/>
        </w:rPr>
        <w:t>Church</w:t>
      </w:r>
    </w:p>
    <w:p w:rsidR="00AB3A03" w:rsidRPr="00CA63A3" w:rsidRDefault="00AB3A03" w:rsidP="00573A72">
      <w:pPr>
        <w:spacing w:line="360" w:lineRule="auto"/>
        <w:rPr>
          <w:sz w:val="24"/>
          <w:szCs w:val="24"/>
        </w:rPr>
      </w:pPr>
      <w:r w:rsidRPr="00CA63A3">
        <w:rPr>
          <w:sz w:val="24"/>
          <w:szCs w:val="24"/>
        </w:rPr>
        <w:t>While Christians</w:t>
      </w:r>
      <w:r w:rsidR="00FB7AB8">
        <w:rPr>
          <w:sz w:val="24"/>
          <w:szCs w:val="24"/>
        </w:rPr>
        <w:t xml:space="preserve"> </w:t>
      </w:r>
      <w:r w:rsidRPr="00CA63A3">
        <w:rPr>
          <w:sz w:val="24"/>
          <w:szCs w:val="24"/>
        </w:rPr>
        <w:t>have hi</w:t>
      </w:r>
      <w:r w:rsidR="00DF5AE8" w:rsidRPr="00CA63A3">
        <w:rPr>
          <w:sz w:val="24"/>
          <w:szCs w:val="24"/>
        </w:rPr>
        <w:t xml:space="preserve">storically influenced </w:t>
      </w:r>
      <w:r w:rsidRPr="00CA63A3">
        <w:rPr>
          <w:sz w:val="24"/>
          <w:szCs w:val="24"/>
        </w:rPr>
        <w:t>conditions for peop</w:t>
      </w:r>
      <w:r w:rsidR="00DF5AE8" w:rsidRPr="00CA63A3">
        <w:rPr>
          <w:sz w:val="24"/>
          <w:szCs w:val="24"/>
        </w:rPr>
        <w:t xml:space="preserve">le with mental health problems, the dominant </w:t>
      </w:r>
      <w:r w:rsidR="00915E18" w:rsidRPr="00CA63A3">
        <w:rPr>
          <w:sz w:val="24"/>
          <w:szCs w:val="24"/>
        </w:rPr>
        <w:t xml:space="preserve">approach to people with dementia </w:t>
      </w:r>
      <w:r w:rsidRPr="00CA63A3">
        <w:rPr>
          <w:sz w:val="24"/>
          <w:szCs w:val="24"/>
        </w:rPr>
        <w:t>has been secular, notably bio-medical</w:t>
      </w:r>
      <w:r w:rsidR="00DF5AE8" w:rsidRPr="00CA63A3">
        <w:rPr>
          <w:sz w:val="24"/>
          <w:szCs w:val="24"/>
        </w:rPr>
        <w:t>,</w:t>
      </w:r>
      <w:r w:rsidRPr="00CA63A3">
        <w:rPr>
          <w:sz w:val="24"/>
          <w:szCs w:val="24"/>
        </w:rPr>
        <w:t xml:space="preserve"> and more recently with respect to person-centred care, humanistic</w:t>
      </w:r>
      <w:r w:rsidR="00915E18" w:rsidRPr="00CA63A3">
        <w:rPr>
          <w:sz w:val="24"/>
          <w:szCs w:val="24"/>
        </w:rPr>
        <w:t xml:space="preserve">. </w:t>
      </w:r>
    </w:p>
    <w:p w:rsidR="00AB3A03" w:rsidRPr="00CA63A3" w:rsidRDefault="00AB3A03" w:rsidP="00573A72">
      <w:pPr>
        <w:spacing w:line="360" w:lineRule="auto"/>
        <w:rPr>
          <w:sz w:val="24"/>
          <w:szCs w:val="24"/>
        </w:rPr>
      </w:pPr>
      <w:r w:rsidRPr="00CA63A3">
        <w:rPr>
          <w:sz w:val="24"/>
          <w:szCs w:val="24"/>
        </w:rPr>
        <w:t>Various writers have sought to develop a Christian perspec</w:t>
      </w:r>
      <w:r w:rsidR="00DB57A7" w:rsidRPr="00CA63A3">
        <w:rPr>
          <w:sz w:val="24"/>
          <w:szCs w:val="24"/>
        </w:rPr>
        <w:t xml:space="preserve">tive on people with dementia though </w:t>
      </w:r>
      <w:r w:rsidR="0076091C" w:rsidRPr="00CA63A3">
        <w:rPr>
          <w:sz w:val="24"/>
          <w:szCs w:val="24"/>
        </w:rPr>
        <w:t xml:space="preserve">it </w:t>
      </w:r>
      <w:r w:rsidR="00DB57A7" w:rsidRPr="00CA63A3">
        <w:rPr>
          <w:sz w:val="24"/>
          <w:szCs w:val="24"/>
        </w:rPr>
        <w:t xml:space="preserve">has often </w:t>
      </w:r>
      <w:r w:rsidR="009D6377" w:rsidRPr="00CA63A3">
        <w:rPr>
          <w:sz w:val="24"/>
          <w:szCs w:val="24"/>
        </w:rPr>
        <w:t>tended</w:t>
      </w:r>
      <w:r w:rsidRPr="00CA63A3">
        <w:rPr>
          <w:sz w:val="24"/>
          <w:szCs w:val="24"/>
        </w:rPr>
        <w:t xml:space="preserve"> to be prescriptive and uncritical of ideology, organisations and practices within society.</w:t>
      </w:r>
      <w:r w:rsidR="00915E18" w:rsidRPr="00CA63A3">
        <w:rPr>
          <w:sz w:val="24"/>
          <w:szCs w:val="24"/>
        </w:rPr>
        <w:t xml:space="preserve"> </w:t>
      </w:r>
      <w:r w:rsidRPr="00CA63A3">
        <w:rPr>
          <w:sz w:val="24"/>
          <w:szCs w:val="24"/>
        </w:rPr>
        <w:t xml:space="preserve"> </w:t>
      </w:r>
      <w:r w:rsidR="0076091C" w:rsidRPr="00CA63A3">
        <w:rPr>
          <w:sz w:val="24"/>
          <w:szCs w:val="24"/>
        </w:rPr>
        <w:t xml:space="preserve">Other writers, </w:t>
      </w:r>
      <w:r w:rsidR="00915E18" w:rsidRPr="00CA63A3">
        <w:rPr>
          <w:sz w:val="24"/>
          <w:szCs w:val="24"/>
        </w:rPr>
        <w:t>Swinton</w:t>
      </w:r>
      <w:r w:rsidR="00BD2AA2" w:rsidRPr="00CA63A3">
        <w:rPr>
          <w:sz w:val="24"/>
          <w:szCs w:val="24"/>
        </w:rPr>
        <w:t xml:space="preserve"> (2012)</w:t>
      </w:r>
      <w:r w:rsidR="00831331" w:rsidRPr="00CA63A3">
        <w:rPr>
          <w:sz w:val="24"/>
          <w:szCs w:val="24"/>
        </w:rPr>
        <w:t xml:space="preserve"> notes </w:t>
      </w:r>
      <w:r w:rsidR="00915E18" w:rsidRPr="00CA63A3">
        <w:rPr>
          <w:sz w:val="24"/>
          <w:szCs w:val="24"/>
        </w:rPr>
        <w:t>adopt a broa</w:t>
      </w:r>
      <w:r w:rsidR="00831331" w:rsidRPr="00CA63A3">
        <w:rPr>
          <w:sz w:val="24"/>
          <w:szCs w:val="24"/>
        </w:rPr>
        <w:t xml:space="preserve">d approach towards </w:t>
      </w:r>
      <w:r w:rsidR="00915E18" w:rsidRPr="00CA63A3">
        <w:rPr>
          <w:sz w:val="24"/>
          <w:szCs w:val="24"/>
        </w:rPr>
        <w:t>spiritua</w:t>
      </w:r>
      <w:r w:rsidR="00831331" w:rsidRPr="00CA63A3">
        <w:rPr>
          <w:sz w:val="24"/>
          <w:szCs w:val="24"/>
        </w:rPr>
        <w:t>lity</w:t>
      </w:r>
      <w:r w:rsidR="00915E18" w:rsidRPr="00CA63A3">
        <w:rPr>
          <w:sz w:val="24"/>
          <w:szCs w:val="24"/>
        </w:rPr>
        <w:t xml:space="preserve"> which </w:t>
      </w:r>
      <w:r w:rsidR="0076091C" w:rsidRPr="00CA63A3">
        <w:rPr>
          <w:sz w:val="24"/>
          <w:szCs w:val="24"/>
        </w:rPr>
        <w:t xml:space="preserve">they claim is </w:t>
      </w:r>
      <w:r w:rsidR="00915E18" w:rsidRPr="00CA63A3">
        <w:rPr>
          <w:sz w:val="24"/>
          <w:szCs w:val="24"/>
        </w:rPr>
        <w:t xml:space="preserve">‘generic and neutral’ (p. 6). </w:t>
      </w:r>
      <w:r w:rsidRPr="00CA63A3">
        <w:rPr>
          <w:sz w:val="24"/>
          <w:szCs w:val="24"/>
        </w:rPr>
        <w:t xml:space="preserve"> Swinton (2012) develops a</w:t>
      </w:r>
      <w:r w:rsidR="004C06ED" w:rsidRPr="00CA63A3">
        <w:rPr>
          <w:sz w:val="24"/>
          <w:szCs w:val="24"/>
        </w:rPr>
        <w:t xml:space="preserve">n alternative </w:t>
      </w:r>
      <w:r w:rsidR="00FE6F8A" w:rsidRPr="00CA63A3">
        <w:rPr>
          <w:sz w:val="24"/>
          <w:szCs w:val="24"/>
        </w:rPr>
        <w:t xml:space="preserve">to each of these approaches </w:t>
      </w:r>
      <w:r w:rsidR="004C06ED" w:rsidRPr="00CA63A3">
        <w:rPr>
          <w:sz w:val="24"/>
          <w:szCs w:val="24"/>
        </w:rPr>
        <w:t>and</w:t>
      </w:r>
      <w:r w:rsidRPr="00CA63A3">
        <w:rPr>
          <w:sz w:val="24"/>
          <w:szCs w:val="24"/>
        </w:rPr>
        <w:t xml:space="preserve"> </w:t>
      </w:r>
      <w:r w:rsidR="00FE6F8A" w:rsidRPr="00CA63A3">
        <w:rPr>
          <w:sz w:val="24"/>
          <w:szCs w:val="24"/>
        </w:rPr>
        <w:t xml:space="preserve">puts forward a </w:t>
      </w:r>
      <w:r w:rsidRPr="00CA63A3">
        <w:rPr>
          <w:sz w:val="24"/>
          <w:szCs w:val="24"/>
        </w:rPr>
        <w:t xml:space="preserve">more critical perspective </w:t>
      </w:r>
      <w:r w:rsidR="004C06ED" w:rsidRPr="00CA63A3">
        <w:rPr>
          <w:sz w:val="24"/>
          <w:szCs w:val="24"/>
        </w:rPr>
        <w:t>on</w:t>
      </w:r>
      <w:r w:rsidR="009D6377" w:rsidRPr="00CA63A3">
        <w:rPr>
          <w:sz w:val="24"/>
          <w:szCs w:val="24"/>
        </w:rPr>
        <w:t xml:space="preserve"> dementia </w:t>
      </w:r>
      <w:r w:rsidRPr="00CA63A3">
        <w:rPr>
          <w:sz w:val="24"/>
          <w:szCs w:val="24"/>
        </w:rPr>
        <w:t xml:space="preserve">that  </w:t>
      </w:r>
    </w:p>
    <w:p w:rsidR="00AB3A03" w:rsidRPr="00CA63A3" w:rsidRDefault="00AB3A03" w:rsidP="00573A72">
      <w:pPr>
        <w:pStyle w:val="Quote"/>
        <w:spacing w:line="360" w:lineRule="auto"/>
        <w:rPr>
          <w:sz w:val="24"/>
          <w:szCs w:val="24"/>
        </w:rPr>
      </w:pPr>
      <w:r w:rsidRPr="00CA63A3">
        <w:rPr>
          <w:sz w:val="24"/>
          <w:szCs w:val="24"/>
        </w:rPr>
        <w:t>‘… offers a radical redescription of the world, turning it from a place of individualism and competiveness, a place where autonomy, freedom, and choice reign supreme, into a place where we discover the sovereignty and majesty of God, who has created all things’ (p.18).</w:t>
      </w:r>
    </w:p>
    <w:p w:rsidR="00AB3A03" w:rsidRPr="00CA63A3" w:rsidRDefault="00AB3A03" w:rsidP="00573A72">
      <w:pPr>
        <w:autoSpaceDE w:val="0"/>
        <w:autoSpaceDN w:val="0"/>
        <w:adjustRightInd w:val="0"/>
        <w:spacing w:after="0" w:line="360" w:lineRule="auto"/>
        <w:rPr>
          <w:sz w:val="24"/>
          <w:szCs w:val="24"/>
        </w:rPr>
      </w:pPr>
      <w:r w:rsidRPr="00CA63A3">
        <w:rPr>
          <w:sz w:val="24"/>
          <w:szCs w:val="24"/>
        </w:rPr>
        <w:t xml:space="preserve">Swinton </w:t>
      </w:r>
      <w:r w:rsidR="00FE6F8A" w:rsidRPr="00CA63A3">
        <w:rPr>
          <w:sz w:val="24"/>
          <w:szCs w:val="24"/>
        </w:rPr>
        <w:t xml:space="preserve">sees dementia </w:t>
      </w:r>
      <w:r w:rsidRPr="00CA63A3">
        <w:rPr>
          <w:sz w:val="24"/>
          <w:szCs w:val="24"/>
        </w:rPr>
        <w:t xml:space="preserve">not only </w:t>
      </w:r>
      <w:r w:rsidR="00FE6F8A" w:rsidRPr="00CA63A3">
        <w:rPr>
          <w:sz w:val="24"/>
          <w:szCs w:val="24"/>
        </w:rPr>
        <w:t xml:space="preserve">as </w:t>
      </w:r>
      <w:r w:rsidRPr="00CA63A3">
        <w:rPr>
          <w:sz w:val="24"/>
          <w:szCs w:val="24"/>
        </w:rPr>
        <w:t xml:space="preserve">‘a product of </w:t>
      </w:r>
      <w:r w:rsidR="009D6377" w:rsidRPr="00CA63A3">
        <w:rPr>
          <w:sz w:val="24"/>
          <w:szCs w:val="24"/>
        </w:rPr>
        <w:t>damaged neurons’ but also arising</w:t>
      </w:r>
      <w:r w:rsidRPr="00CA63A3">
        <w:rPr>
          <w:sz w:val="24"/>
          <w:szCs w:val="24"/>
        </w:rPr>
        <w:t xml:space="preserve"> through particular forms of relationship and </w:t>
      </w:r>
      <w:r w:rsidRPr="00CA63A3">
        <w:rPr>
          <w:i/>
          <w:sz w:val="24"/>
          <w:szCs w:val="24"/>
        </w:rPr>
        <w:t xml:space="preserve">community </w:t>
      </w:r>
      <w:r w:rsidRPr="00CA63A3">
        <w:rPr>
          <w:sz w:val="24"/>
          <w:szCs w:val="24"/>
        </w:rPr>
        <w:t xml:space="preserve">[my italics]’ (p. 107).  He argues for a multidisciplinary approach towards dementia that draws </w:t>
      </w:r>
      <w:r w:rsidR="009D6377" w:rsidRPr="00CA63A3">
        <w:rPr>
          <w:sz w:val="24"/>
          <w:szCs w:val="24"/>
        </w:rPr>
        <w:t xml:space="preserve">not only </w:t>
      </w:r>
      <w:r w:rsidRPr="00CA63A3">
        <w:rPr>
          <w:sz w:val="24"/>
          <w:szCs w:val="24"/>
        </w:rPr>
        <w:t>bio-medical and psycho-social discourses’  but that the starting point should be theological as ‘it is impossible to understand the full meaning of being a human person without first understanding who God is and where human beings stand in relation to God’ (p. 160).  Swin</w:t>
      </w:r>
      <w:r w:rsidR="009D6377" w:rsidRPr="00CA63A3">
        <w:rPr>
          <w:sz w:val="24"/>
          <w:szCs w:val="24"/>
        </w:rPr>
        <w:t xml:space="preserve">ton thus brings to bear a range of </w:t>
      </w:r>
      <w:r w:rsidRPr="00CA63A3">
        <w:rPr>
          <w:sz w:val="24"/>
          <w:szCs w:val="24"/>
        </w:rPr>
        <w:t xml:space="preserve">theological ideas </w:t>
      </w:r>
      <w:r w:rsidR="00FE6F8A" w:rsidRPr="00CA63A3">
        <w:rPr>
          <w:sz w:val="24"/>
          <w:szCs w:val="24"/>
        </w:rPr>
        <w:t xml:space="preserve">such as the </w:t>
      </w:r>
      <w:r w:rsidR="00962E59" w:rsidRPr="00CA63A3">
        <w:rPr>
          <w:sz w:val="24"/>
          <w:szCs w:val="24"/>
        </w:rPr>
        <w:t>Trinitarian nature of God</w:t>
      </w:r>
      <w:r w:rsidR="00FE6F8A" w:rsidRPr="00CA63A3">
        <w:rPr>
          <w:sz w:val="24"/>
          <w:szCs w:val="24"/>
        </w:rPr>
        <w:t xml:space="preserve">, creation, </w:t>
      </w:r>
      <w:r w:rsidR="00962E59" w:rsidRPr="00CA63A3">
        <w:rPr>
          <w:sz w:val="24"/>
          <w:szCs w:val="24"/>
        </w:rPr>
        <w:t xml:space="preserve">the incarnation </w:t>
      </w:r>
      <w:r w:rsidR="00962E59" w:rsidRPr="00CA63A3">
        <w:rPr>
          <w:sz w:val="24"/>
          <w:szCs w:val="24"/>
        </w:rPr>
        <w:lastRenderedPageBreak/>
        <w:t xml:space="preserve">and </w:t>
      </w:r>
      <w:r w:rsidR="00FE6F8A" w:rsidRPr="00CA63A3">
        <w:rPr>
          <w:sz w:val="24"/>
          <w:szCs w:val="24"/>
        </w:rPr>
        <w:t>the Kingdom of God</w:t>
      </w:r>
      <w:r w:rsidR="00962E59" w:rsidRPr="00CA63A3">
        <w:rPr>
          <w:sz w:val="24"/>
          <w:szCs w:val="24"/>
        </w:rPr>
        <w:t xml:space="preserve"> </w:t>
      </w:r>
      <w:r w:rsidRPr="00CA63A3">
        <w:rPr>
          <w:sz w:val="24"/>
          <w:szCs w:val="24"/>
        </w:rPr>
        <w:t xml:space="preserve">to ‘redescribe’ </w:t>
      </w:r>
      <w:r w:rsidR="00962E59" w:rsidRPr="00CA63A3">
        <w:rPr>
          <w:sz w:val="24"/>
          <w:szCs w:val="24"/>
        </w:rPr>
        <w:t>de</w:t>
      </w:r>
      <w:r w:rsidR="00FE6F8A" w:rsidRPr="00CA63A3">
        <w:rPr>
          <w:sz w:val="24"/>
          <w:szCs w:val="24"/>
        </w:rPr>
        <w:t>mentia</w:t>
      </w:r>
      <w:r w:rsidR="0094174E">
        <w:rPr>
          <w:sz w:val="24"/>
          <w:szCs w:val="24"/>
        </w:rPr>
        <w:t xml:space="preserve">.  </w:t>
      </w:r>
      <w:r w:rsidRPr="00CA63A3">
        <w:rPr>
          <w:sz w:val="24"/>
          <w:szCs w:val="24"/>
        </w:rPr>
        <w:t>Swinton puts forward different ways healing can arise in people with dementia that includes (1) critical thinking and redescription, (2) care as a reflection of Godly action, (3) recognition of holiness in the other remembering well, (4) lament, (5) visitation</w:t>
      </w:r>
      <w:r w:rsidR="00FB7AB8">
        <w:rPr>
          <w:sz w:val="24"/>
          <w:szCs w:val="24"/>
        </w:rPr>
        <w:t>,</w:t>
      </w:r>
      <w:r w:rsidRPr="00CA63A3">
        <w:rPr>
          <w:sz w:val="24"/>
          <w:szCs w:val="24"/>
        </w:rPr>
        <w:t xml:space="preserve"> and (6) hospitality amongst strangers. </w:t>
      </w:r>
      <w:r w:rsidR="009D6377" w:rsidRPr="00CA63A3">
        <w:rPr>
          <w:sz w:val="24"/>
          <w:szCs w:val="24"/>
        </w:rPr>
        <w:t xml:space="preserve">  </w:t>
      </w:r>
    </w:p>
    <w:p w:rsidR="009D6377" w:rsidRPr="00CA63A3" w:rsidRDefault="009D6377" w:rsidP="00573A72">
      <w:pPr>
        <w:autoSpaceDE w:val="0"/>
        <w:autoSpaceDN w:val="0"/>
        <w:adjustRightInd w:val="0"/>
        <w:spacing w:after="0" w:line="360" w:lineRule="auto"/>
        <w:rPr>
          <w:sz w:val="24"/>
          <w:szCs w:val="24"/>
        </w:rPr>
      </w:pPr>
    </w:p>
    <w:p w:rsidR="00AB3A03" w:rsidRPr="00CA63A3" w:rsidRDefault="000D1555" w:rsidP="00573A72">
      <w:pPr>
        <w:autoSpaceDE w:val="0"/>
        <w:autoSpaceDN w:val="0"/>
        <w:adjustRightInd w:val="0"/>
        <w:spacing w:after="0" w:line="360" w:lineRule="auto"/>
        <w:rPr>
          <w:sz w:val="24"/>
          <w:szCs w:val="24"/>
        </w:rPr>
      </w:pPr>
      <w:r w:rsidRPr="00CA63A3">
        <w:rPr>
          <w:sz w:val="24"/>
          <w:szCs w:val="24"/>
        </w:rPr>
        <w:t xml:space="preserve">Reynolds (2008) defines hospitality as ‘a radical form of reciprocosity that creates space for identifying and receiving the stranger as oneself (p. 142)’.  </w:t>
      </w:r>
      <w:r w:rsidR="009D6377" w:rsidRPr="00CA63A3">
        <w:rPr>
          <w:sz w:val="24"/>
          <w:szCs w:val="24"/>
        </w:rPr>
        <w:t xml:space="preserve">The idea of hospitality </w:t>
      </w:r>
      <w:r w:rsidR="00AB3A03" w:rsidRPr="00CA63A3">
        <w:rPr>
          <w:sz w:val="24"/>
          <w:szCs w:val="24"/>
        </w:rPr>
        <w:t xml:space="preserve">draws on theological discourses throughout the Old and New Testaments, together with </w:t>
      </w:r>
      <w:r w:rsidR="009D6377" w:rsidRPr="00CA63A3">
        <w:rPr>
          <w:sz w:val="24"/>
          <w:szCs w:val="24"/>
        </w:rPr>
        <w:t xml:space="preserve">those developed within </w:t>
      </w:r>
      <w:r w:rsidR="00AB3A03" w:rsidRPr="00CA63A3">
        <w:rPr>
          <w:sz w:val="24"/>
          <w:szCs w:val="24"/>
        </w:rPr>
        <w:t>the Church.  M</w:t>
      </w:r>
      <w:r w:rsidR="00FE6F8A" w:rsidRPr="00CA63A3">
        <w:rPr>
          <w:sz w:val="24"/>
          <w:szCs w:val="24"/>
        </w:rPr>
        <w:t>cFadden and McFadden (2011) see</w:t>
      </w:r>
      <w:r w:rsidR="00AB3A03" w:rsidRPr="00CA63A3">
        <w:rPr>
          <w:sz w:val="24"/>
          <w:szCs w:val="24"/>
        </w:rPr>
        <w:t xml:space="preserve"> hospitality as fulfilling the </w:t>
      </w:r>
      <w:r w:rsidR="004A0742" w:rsidRPr="00CA63A3">
        <w:rPr>
          <w:sz w:val="24"/>
          <w:szCs w:val="24"/>
        </w:rPr>
        <w:t xml:space="preserve">obligation </w:t>
      </w:r>
      <w:r w:rsidR="00AB3A03" w:rsidRPr="00CA63A3">
        <w:rPr>
          <w:sz w:val="24"/>
          <w:szCs w:val="24"/>
        </w:rPr>
        <w:t>in Leviticus 25, 23 to welcome strangers and sojourners into their household, feeding them and providing them with their needs, as if they were part of their own family</w:t>
      </w:r>
      <w:r w:rsidR="00FE6F8A" w:rsidRPr="00CA63A3">
        <w:rPr>
          <w:sz w:val="24"/>
          <w:szCs w:val="24"/>
        </w:rPr>
        <w:t xml:space="preserve"> and also the reminder in </w:t>
      </w:r>
      <w:r w:rsidR="00AB3A03" w:rsidRPr="00CA63A3">
        <w:rPr>
          <w:sz w:val="24"/>
          <w:szCs w:val="24"/>
        </w:rPr>
        <w:t xml:space="preserve">Hebrews 13, 2 </w:t>
      </w:r>
      <w:r w:rsidR="00FE6F8A" w:rsidRPr="00CA63A3">
        <w:rPr>
          <w:sz w:val="24"/>
          <w:szCs w:val="24"/>
        </w:rPr>
        <w:t>that by welcoming</w:t>
      </w:r>
      <w:r w:rsidR="00AB3A03" w:rsidRPr="00CA63A3">
        <w:rPr>
          <w:sz w:val="24"/>
          <w:szCs w:val="24"/>
        </w:rPr>
        <w:t xml:space="preserve"> strangers some have entertained angels without knowing it.  </w:t>
      </w:r>
      <w:r w:rsidR="009D6377" w:rsidRPr="00CA63A3">
        <w:rPr>
          <w:sz w:val="24"/>
          <w:szCs w:val="24"/>
        </w:rPr>
        <w:t xml:space="preserve">McFadden and McFadden (2011) see </w:t>
      </w:r>
      <w:r w:rsidR="00AB3A03" w:rsidRPr="00CA63A3">
        <w:rPr>
          <w:sz w:val="24"/>
          <w:szCs w:val="24"/>
        </w:rPr>
        <w:t xml:space="preserve">Mother Teresa </w:t>
      </w:r>
      <w:r w:rsidR="009D6377" w:rsidRPr="00CA63A3">
        <w:rPr>
          <w:sz w:val="24"/>
          <w:szCs w:val="24"/>
        </w:rPr>
        <w:t xml:space="preserve">and Jean Vanier </w:t>
      </w:r>
      <w:r w:rsidR="00AB3A03" w:rsidRPr="00CA63A3">
        <w:rPr>
          <w:sz w:val="24"/>
          <w:szCs w:val="24"/>
        </w:rPr>
        <w:t xml:space="preserve">as </w:t>
      </w:r>
      <w:r w:rsidR="009D6377" w:rsidRPr="00CA63A3">
        <w:rPr>
          <w:sz w:val="24"/>
          <w:szCs w:val="24"/>
        </w:rPr>
        <w:t xml:space="preserve">people who </w:t>
      </w:r>
      <w:r w:rsidR="00CE26D0" w:rsidRPr="00CA63A3">
        <w:rPr>
          <w:sz w:val="24"/>
          <w:szCs w:val="24"/>
        </w:rPr>
        <w:t xml:space="preserve">have </w:t>
      </w:r>
      <w:r w:rsidR="009D6377" w:rsidRPr="00CA63A3">
        <w:rPr>
          <w:sz w:val="24"/>
          <w:szCs w:val="24"/>
        </w:rPr>
        <w:t>open</w:t>
      </w:r>
      <w:r w:rsidR="00CE26D0" w:rsidRPr="00CA63A3">
        <w:rPr>
          <w:sz w:val="24"/>
          <w:szCs w:val="24"/>
        </w:rPr>
        <w:t>ed</w:t>
      </w:r>
      <w:r w:rsidR="00AB3A03" w:rsidRPr="00CA63A3">
        <w:rPr>
          <w:sz w:val="24"/>
          <w:szCs w:val="24"/>
        </w:rPr>
        <w:t xml:space="preserve"> </w:t>
      </w:r>
      <w:r w:rsidR="009D6377" w:rsidRPr="00CA63A3">
        <w:rPr>
          <w:sz w:val="24"/>
          <w:szCs w:val="24"/>
        </w:rPr>
        <w:t>t</w:t>
      </w:r>
      <w:r w:rsidR="00AB3A03" w:rsidRPr="00CA63A3">
        <w:rPr>
          <w:sz w:val="24"/>
          <w:szCs w:val="24"/>
        </w:rPr>
        <w:t>he</w:t>
      </w:r>
      <w:r w:rsidR="009D6377" w:rsidRPr="00CA63A3">
        <w:rPr>
          <w:sz w:val="24"/>
          <w:szCs w:val="24"/>
        </w:rPr>
        <w:t>i</w:t>
      </w:r>
      <w:r w:rsidR="00CE26D0" w:rsidRPr="00CA63A3">
        <w:rPr>
          <w:sz w:val="24"/>
          <w:szCs w:val="24"/>
        </w:rPr>
        <w:t xml:space="preserve">r life to the poor, and have seen </w:t>
      </w:r>
      <w:r w:rsidR="00AB3A03" w:rsidRPr="00CA63A3">
        <w:rPr>
          <w:sz w:val="24"/>
          <w:szCs w:val="24"/>
        </w:rPr>
        <w:t>th</w:t>
      </w:r>
      <w:r w:rsidR="002C5EC5" w:rsidRPr="00CA63A3">
        <w:rPr>
          <w:sz w:val="24"/>
          <w:szCs w:val="24"/>
        </w:rPr>
        <w:t xml:space="preserve">e presence of Christ in all they </w:t>
      </w:r>
      <w:r w:rsidR="00CE26D0" w:rsidRPr="00CA63A3">
        <w:rPr>
          <w:sz w:val="24"/>
          <w:szCs w:val="24"/>
        </w:rPr>
        <w:t xml:space="preserve">met. </w:t>
      </w:r>
      <w:r w:rsidR="00AB3A03" w:rsidRPr="00CA63A3">
        <w:rPr>
          <w:sz w:val="24"/>
          <w:szCs w:val="24"/>
        </w:rPr>
        <w:t xml:space="preserve"> </w:t>
      </w:r>
      <w:r w:rsidR="000D1A7B" w:rsidRPr="00CA63A3">
        <w:rPr>
          <w:sz w:val="24"/>
          <w:szCs w:val="24"/>
        </w:rPr>
        <w:t>Swinton (200</w:t>
      </w:r>
      <w:r w:rsidR="00E50C12">
        <w:rPr>
          <w:sz w:val="24"/>
          <w:szCs w:val="24"/>
        </w:rPr>
        <w:t>0</w:t>
      </w:r>
      <w:r w:rsidR="002C5EC5" w:rsidRPr="00CA63A3">
        <w:rPr>
          <w:sz w:val="24"/>
          <w:szCs w:val="24"/>
        </w:rPr>
        <w:t>) calls upon the church</w:t>
      </w:r>
      <w:r w:rsidR="000D1A7B" w:rsidRPr="00CA63A3">
        <w:rPr>
          <w:sz w:val="24"/>
          <w:szCs w:val="24"/>
        </w:rPr>
        <w:t xml:space="preserve"> </w:t>
      </w:r>
      <w:r w:rsidR="006F6A4D" w:rsidRPr="00CA63A3">
        <w:rPr>
          <w:sz w:val="24"/>
          <w:szCs w:val="24"/>
        </w:rPr>
        <w:t xml:space="preserve">to </w:t>
      </w:r>
      <w:r w:rsidR="00CE26D0" w:rsidRPr="00CA63A3">
        <w:rPr>
          <w:sz w:val="24"/>
          <w:szCs w:val="24"/>
        </w:rPr>
        <w:t xml:space="preserve">display </w:t>
      </w:r>
      <w:r w:rsidR="000D1A7B" w:rsidRPr="00CA63A3">
        <w:rPr>
          <w:sz w:val="24"/>
          <w:szCs w:val="24"/>
        </w:rPr>
        <w:t xml:space="preserve">radical friendship </w:t>
      </w:r>
      <w:r w:rsidR="00CE26D0" w:rsidRPr="00CA63A3">
        <w:rPr>
          <w:sz w:val="24"/>
          <w:szCs w:val="24"/>
        </w:rPr>
        <w:t xml:space="preserve">to </w:t>
      </w:r>
      <w:r w:rsidR="000D1A7B" w:rsidRPr="00CA63A3">
        <w:rPr>
          <w:sz w:val="24"/>
          <w:szCs w:val="24"/>
        </w:rPr>
        <w:t xml:space="preserve">people </w:t>
      </w:r>
      <w:r w:rsidR="00CE26D0" w:rsidRPr="00CA63A3">
        <w:rPr>
          <w:sz w:val="24"/>
          <w:szCs w:val="24"/>
        </w:rPr>
        <w:t xml:space="preserve">with </w:t>
      </w:r>
      <w:r w:rsidR="000D1A7B" w:rsidRPr="00CA63A3">
        <w:rPr>
          <w:sz w:val="24"/>
          <w:szCs w:val="24"/>
        </w:rPr>
        <w:t>mental health conditions</w:t>
      </w:r>
      <w:r w:rsidR="00CE26D0" w:rsidRPr="00CA63A3">
        <w:rPr>
          <w:sz w:val="24"/>
          <w:szCs w:val="24"/>
        </w:rPr>
        <w:t xml:space="preserve"> </w:t>
      </w:r>
      <w:r w:rsidR="002C5EC5" w:rsidRPr="00CA63A3">
        <w:rPr>
          <w:sz w:val="24"/>
          <w:szCs w:val="24"/>
        </w:rPr>
        <w:t>a</w:t>
      </w:r>
      <w:r w:rsidR="00E43A25" w:rsidRPr="00CA63A3">
        <w:rPr>
          <w:sz w:val="24"/>
          <w:szCs w:val="24"/>
        </w:rPr>
        <w:t xml:space="preserve">nd </w:t>
      </w:r>
      <w:r w:rsidR="00CE26D0" w:rsidRPr="00CA63A3">
        <w:rPr>
          <w:sz w:val="24"/>
          <w:szCs w:val="24"/>
        </w:rPr>
        <w:t>to ‘</w:t>
      </w:r>
      <w:r w:rsidR="00E43A25" w:rsidRPr="00CA63A3">
        <w:rPr>
          <w:sz w:val="24"/>
          <w:szCs w:val="24"/>
        </w:rPr>
        <w:t xml:space="preserve">rediscover its prophetic roots in the life, death and resurrection of Jesus Christ and to reclaim its identity as a friend and protector of the poor, the outcaste and the </w:t>
      </w:r>
      <w:r w:rsidR="00E50C12" w:rsidRPr="00CA63A3">
        <w:rPr>
          <w:sz w:val="24"/>
          <w:szCs w:val="24"/>
        </w:rPr>
        <w:t>stranger’ (</w:t>
      </w:r>
      <w:r w:rsidR="002C5EC5" w:rsidRPr="00CA63A3">
        <w:rPr>
          <w:sz w:val="24"/>
          <w:szCs w:val="24"/>
        </w:rPr>
        <w:t>p. 9)</w:t>
      </w:r>
      <w:r w:rsidR="00E43A25" w:rsidRPr="00CA63A3">
        <w:rPr>
          <w:sz w:val="24"/>
          <w:szCs w:val="24"/>
        </w:rPr>
        <w:t>.</w:t>
      </w:r>
    </w:p>
    <w:p w:rsidR="00AB3A03" w:rsidRPr="00CA63A3" w:rsidRDefault="00AB3A03" w:rsidP="00573A72">
      <w:pPr>
        <w:autoSpaceDE w:val="0"/>
        <w:autoSpaceDN w:val="0"/>
        <w:adjustRightInd w:val="0"/>
        <w:spacing w:after="0" w:line="360" w:lineRule="auto"/>
        <w:rPr>
          <w:sz w:val="24"/>
          <w:szCs w:val="24"/>
        </w:rPr>
      </w:pPr>
    </w:p>
    <w:p w:rsidR="00A633EA" w:rsidRPr="00CA63A3" w:rsidRDefault="00AB3A03" w:rsidP="00573A72">
      <w:pPr>
        <w:spacing w:line="360" w:lineRule="auto"/>
        <w:rPr>
          <w:i/>
          <w:sz w:val="24"/>
          <w:szCs w:val="24"/>
        </w:rPr>
      </w:pPr>
      <w:r w:rsidRPr="00CA63A3">
        <w:rPr>
          <w:sz w:val="24"/>
          <w:szCs w:val="24"/>
        </w:rPr>
        <w:t xml:space="preserve">Dementia friendly churches </w:t>
      </w:r>
      <w:r w:rsidR="00CE26D0" w:rsidRPr="00CA63A3">
        <w:rPr>
          <w:sz w:val="24"/>
          <w:szCs w:val="24"/>
        </w:rPr>
        <w:t xml:space="preserve">draw on the idea of friendship and hospitality and </w:t>
      </w:r>
      <w:r w:rsidR="006F6A4D" w:rsidRPr="00CA63A3">
        <w:rPr>
          <w:sz w:val="24"/>
          <w:szCs w:val="24"/>
        </w:rPr>
        <w:t>describe</w:t>
      </w:r>
      <w:r w:rsidR="002C5EC5" w:rsidRPr="00CA63A3">
        <w:rPr>
          <w:sz w:val="24"/>
          <w:szCs w:val="24"/>
        </w:rPr>
        <w:t xml:space="preserve"> </w:t>
      </w:r>
      <w:r w:rsidRPr="00CA63A3">
        <w:rPr>
          <w:sz w:val="24"/>
          <w:szCs w:val="24"/>
        </w:rPr>
        <w:t>churches that welcome people with dementia and their family carers, and offer</w:t>
      </w:r>
      <w:r w:rsidR="006F6A4D" w:rsidRPr="00CA63A3">
        <w:rPr>
          <w:sz w:val="24"/>
          <w:szCs w:val="24"/>
        </w:rPr>
        <w:t xml:space="preserve"> them a</w:t>
      </w:r>
      <w:r w:rsidRPr="00CA63A3">
        <w:rPr>
          <w:sz w:val="24"/>
          <w:szCs w:val="24"/>
        </w:rPr>
        <w:t xml:space="preserve"> sense of belonging.  While dementia friendly churches seek to support peop</w:t>
      </w:r>
      <w:r w:rsidR="00CE26D0" w:rsidRPr="00CA63A3">
        <w:rPr>
          <w:sz w:val="24"/>
          <w:szCs w:val="24"/>
        </w:rPr>
        <w:t xml:space="preserve">le with dementia and offer </w:t>
      </w:r>
      <w:r w:rsidR="002C5EC5" w:rsidRPr="00CA63A3">
        <w:rPr>
          <w:sz w:val="24"/>
          <w:szCs w:val="24"/>
        </w:rPr>
        <w:t xml:space="preserve">a </w:t>
      </w:r>
      <w:r w:rsidRPr="00CA63A3">
        <w:rPr>
          <w:sz w:val="24"/>
          <w:szCs w:val="24"/>
        </w:rPr>
        <w:t xml:space="preserve">source of empowerment, they are </w:t>
      </w:r>
      <w:r w:rsidR="0094174E">
        <w:rPr>
          <w:sz w:val="24"/>
          <w:szCs w:val="24"/>
        </w:rPr>
        <w:t xml:space="preserve">also </w:t>
      </w:r>
      <w:r w:rsidRPr="00CA63A3">
        <w:rPr>
          <w:sz w:val="24"/>
          <w:szCs w:val="24"/>
        </w:rPr>
        <w:t>personal spaces that are modelled on God’s love for all and revealed through Jesus Christ</w:t>
      </w:r>
      <w:r w:rsidR="00396D98" w:rsidRPr="00CA63A3">
        <w:rPr>
          <w:sz w:val="24"/>
          <w:szCs w:val="24"/>
        </w:rPr>
        <w:t>.</w:t>
      </w:r>
      <w:r w:rsidR="00A633EA" w:rsidRPr="00CA63A3">
        <w:rPr>
          <w:i/>
          <w:sz w:val="24"/>
          <w:szCs w:val="24"/>
        </w:rPr>
        <w:t xml:space="preserve"> </w:t>
      </w:r>
    </w:p>
    <w:p w:rsidR="00FB7AB8" w:rsidRDefault="00FB7AB8" w:rsidP="00FB7AB8">
      <w:pPr>
        <w:autoSpaceDE w:val="0"/>
        <w:autoSpaceDN w:val="0"/>
        <w:adjustRightInd w:val="0"/>
        <w:spacing w:after="0" w:line="360" w:lineRule="auto"/>
        <w:rPr>
          <w:sz w:val="24"/>
          <w:szCs w:val="24"/>
        </w:rPr>
      </w:pPr>
    </w:p>
    <w:p w:rsidR="00FB7AB8" w:rsidRDefault="00AB3A03" w:rsidP="00FB7AB8">
      <w:pPr>
        <w:autoSpaceDE w:val="0"/>
        <w:autoSpaceDN w:val="0"/>
        <w:adjustRightInd w:val="0"/>
        <w:spacing w:after="0" w:line="360" w:lineRule="auto"/>
        <w:rPr>
          <w:sz w:val="24"/>
          <w:szCs w:val="24"/>
        </w:rPr>
      </w:pPr>
      <w:r w:rsidRPr="00CA63A3">
        <w:rPr>
          <w:sz w:val="24"/>
          <w:szCs w:val="24"/>
        </w:rPr>
        <w:t xml:space="preserve">Underpinning dementia friendly churches is the idea </w:t>
      </w:r>
      <w:r w:rsidR="002C5EC5" w:rsidRPr="00CA63A3">
        <w:rPr>
          <w:sz w:val="24"/>
          <w:szCs w:val="24"/>
        </w:rPr>
        <w:t xml:space="preserve">that </w:t>
      </w:r>
      <w:r w:rsidR="00CE26D0" w:rsidRPr="00CA63A3">
        <w:rPr>
          <w:sz w:val="24"/>
          <w:szCs w:val="24"/>
        </w:rPr>
        <w:t xml:space="preserve">God is seeking the outsider and stranger, </w:t>
      </w:r>
      <w:r w:rsidR="002C5EC5" w:rsidRPr="00CA63A3">
        <w:rPr>
          <w:sz w:val="24"/>
          <w:szCs w:val="24"/>
        </w:rPr>
        <w:t xml:space="preserve">and extending the Kingdom </w:t>
      </w:r>
      <w:r w:rsidR="00CE26D0" w:rsidRPr="00CA63A3">
        <w:rPr>
          <w:sz w:val="24"/>
          <w:szCs w:val="24"/>
        </w:rPr>
        <w:t xml:space="preserve">through </w:t>
      </w:r>
      <w:r w:rsidRPr="00CA63A3">
        <w:rPr>
          <w:sz w:val="24"/>
          <w:szCs w:val="24"/>
        </w:rPr>
        <w:t>new ways of addressing the needs of the poor</w:t>
      </w:r>
      <w:r w:rsidR="00CE26D0" w:rsidRPr="00CA63A3">
        <w:rPr>
          <w:sz w:val="24"/>
          <w:szCs w:val="24"/>
        </w:rPr>
        <w:t xml:space="preserve">, and giving rise to </w:t>
      </w:r>
      <w:r w:rsidRPr="00CA63A3">
        <w:rPr>
          <w:sz w:val="24"/>
          <w:szCs w:val="24"/>
        </w:rPr>
        <w:t xml:space="preserve">personal </w:t>
      </w:r>
      <w:r w:rsidR="002C5EC5" w:rsidRPr="00CA63A3">
        <w:rPr>
          <w:sz w:val="24"/>
          <w:szCs w:val="24"/>
        </w:rPr>
        <w:t xml:space="preserve">change and social and political development.  </w:t>
      </w:r>
      <w:r w:rsidRPr="00CA63A3">
        <w:rPr>
          <w:sz w:val="24"/>
          <w:szCs w:val="24"/>
        </w:rPr>
        <w:t xml:space="preserve">Dementia friendly churches therefore </w:t>
      </w:r>
      <w:r w:rsidR="002C5EC5" w:rsidRPr="00CA63A3">
        <w:rPr>
          <w:sz w:val="24"/>
          <w:szCs w:val="24"/>
        </w:rPr>
        <w:t>correspond</w:t>
      </w:r>
      <w:r w:rsidR="00396D98" w:rsidRPr="00CA63A3">
        <w:rPr>
          <w:sz w:val="24"/>
          <w:szCs w:val="24"/>
        </w:rPr>
        <w:t xml:space="preserve"> </w:t>
      </w:r>
      <w:r w:rsidRPr="00CA63A3">
        <w:rPr>
          <w:sz w:val="24"/>
          <w:szCs w:val="24"/>
        </w:rPr>
        <w:t>with the overall mission of the Church</w:t>
      </w:r>
      <w:r w:rsidR="00396D98" w:rsidRPr="00CA63A3">
        <w:rPr>
          <w:sz w:val="24"/>
          <w:szCs w:val="24"/>
        </w:rPr>
        <w:t xml:space="preserve"> which Bosch (1991) </w:t>
      </w:r>
      <w:r w:rsidRPr="00CA63A3">
        <w:rPr>
          <w:sz w:val="24"/>
          <w:szCs w:val="24"/>
        </w:rPr>
        <w:t xml:space="preserve">sees as not only concerned </w:t>
      </w:r>
      <w:r w:rsidR="006F6A4D" w:rsidRPr="00CA63A3">
        <w:rPr>
          <w:sz w:val="24"/>
          <w:szCs w:val="24"/>
        </w:rPr>
        <w:t xml:space="preserve">with </w:t>
      </w:r>
      <w:r w:rsidRPr="00CA63A3">
        <w:rPr>
          <w:sz w:val="24"/>
          <w:szCs w:val="24"/>
        </w:rPr>
        <w:t>proclaiming personal salvation</w:t>
      </w:r>
      <w:r w:rsidR="002C5EC5" w:rsidRPr="00CA63A3">
        <w:rPr>
          <w:sz w:val="24"/>
          <w:szCs w:val="24"/>
        </w:rPr>
        <w:t>,</w:t>
      </w:r>
      <w:r w:rsidRPr="00CA63A3">
        <w:rPr>
          <w:sz w:val="24"/>
          <w:szCs w:val="24"/>
        </w:rPr>
        <w:t xml:space="preserve"> but </w:t>
      </w:r>
      <w:r w:rsidR="002C5EC5" w:rsidRPr="00CA63A3">
        <w:rPr>
          <w:sz w:val="24"/>
          <w:szCs w:val="24"/>
        </w:rPr>
        <w:t xml:space="preserve">with </w:t>
      </w:r>
      <w:r w:rsidR="00CE26D0" w:rsidRPr="00CA63A3">
        <w:rPr>
          <w:sz w:val="24"/>
          <w:szCs w:val="24"/>
        </w:rPr>
        <w:t xml:space="preserve">also </w:t>
      </w:r>
      <w:r w:rsidRPr="00CA63A3">
        <w:rPr>
          <w:sz w:val="24"/>
          <w:szCs w:val="24"/>
        </w:rPr>
        <w:t>establish</w:t>
      </w:r>
      <w:r w:rsidR="002C5EC5" w:rsidRPr="00CA63A3">
        <w:rPr>
          <w:sz w:val="24"/>
          <w:szCs w:val="24"/>
        </w:rPr>
        <w:t>ing</w:t>
      </w:r>
      <w:r w:rsidRPr="00CA63A3">
        <w:rPr>
          <w:sz w:val="24"/>
          <w:szCs w:val="24"/>
        </w:rPr>
        <w:t xml:space="preserve"> peace, justice and reconciliation.  </w:t>
      </w:r>
    </w:p>
    <w:p w:rsidR="00242EDF" w:rsidRDefault="00CD507F" w:rsidP="00FB7AB8">
      <w:pPr>
        <w:autoSpaceDE w:val="0"/>
        <w:autoSpaceDN w:val="0"/>
        <w:adjustRightInd w:val="0"/>
        <w:spacing w:after="0" w:line="360" w:lineRule="auto"/>
        <w:rPr>
          <w:sz w:val="24"/>
          <w:szCs w:val="24"/>
        </w:rPr>
      </w:pPr>
      <w:r>
        <w:rPr>
          <w:sz w:val="24"/>
          <w:szCs w:val="24"/>
        </w:rPr>
        <w:lastRenderedPageBreak/>
        <w:t xml:space="preserve">Livability are now developing </w:t>
      </w:r>
      <w:r w:rsidR="00573A72" w:rsidRPr="00573A72">
        <w:rPr>
          <w:sz w:val="24"/>
          <w:szCs w:val="24"/>
        </w:rPr>
        <w:t xml:space="preserve">a project concerned with the </w:t>
      </w:r>
      <w:r w:rsidR="00C17B7C">
        <w:rPr>
          <w:sz w:val="24"/>
          <w:szCs w:val="24"/>
        </w:rPr>
        <w:t xml:space="preserve">creating </w:t>
      </w:r>
      <w:r w:rsidR="00573A72" w:rsidRPr="00573A72">
        <w:rPr>
          <w:sz w:val="24"/>
          <w:szCs w:val="24"/>
        </w:rPr>
        <w:t xml:space="preserve">dementia friendliness which </w:t>
      </w:r>
      <w:r>
        <w:rPr>
          <w:sz w:val="24"/>
          <w:szCs w:val="24"/>
        </w:rPr>
        <w:t xml:space="preserve">fits in well with </w:t>
      </w:r>
      <w:r w:rsidR="00573A72" w:rsidRPr="00573A72">
        <w:rPr>
          <w:sz w:val="24"/>
          <w:szCs w:val="24"/>
        </w:rPr>
        <w:t xml:space="preserve">support for dementia friendly communities in </w:t>
      </w:r>
      <w:r w:rsidR="00573A72">
        <w:rPr>
          <w:sz w:val="24"/>
          <w:szCs w:val="24"/>
        </w:rPr>
        <w:t xml:space="preserve">recent </w:t>
      </w:r>
      <w:r w:rsidR="00573A72" w:rsidRPr="00573A72">
        <w:rPr>
          <w:sz w:val="24"/>
          <w:szCs w:val="24"/>
        </w:rPr>
        <w:t>health and social policy</w:t>
      </w:r>
      <w:r>
        <w:rPr>
          <w:sz w:val="24"/>
          <w:szCs w:val="24"/>
        </w:rPr>
        <w:t>, theoretical developments within dementia care,</w:t>
      </w:r>
      <w:r w:rsidR="00573A72" w:rsidRPr="00573A72">
        <w:rPr>
          <w:sz w:val="24"/>
          <w:szCs w:val="24"/>
        </w:rPr>
        <w:t xml:space="preserve"> and </w:t>
      </w:r>
      <w:r>
        <w:rPr>
          <w:sz w:val="24"/>
          <w:szCs w:val="24"/>
        </w:rPr>
        <w:t xml:space="preserve">concerns within </w:t>
      </w:r>
      <w:r w:rsidR="00573A72" w:rsidRPr="00573A72">
        <w:rPr>
          <w:sz w:val="24"/>
          <w:szCs w:val="24"/>
        </w:rPr>
        <w:t xml:space="preserve">the dementia </w:t>
      </w:r>
      <w:proofErr w:type="gramStart"/>
      <w:r w:rsidR="00573A72" w:rsidRPr="00573A72">
        <w:rPr>
          <w:sz w:val="24"/>
          <w:szCs w:val="24"/>
        </w:rPr>
        <w:t>care</w:t>
      </w:r>
      <w:proofErr w:type="gramEnd"/>
      <w:r w:rsidR="00573A72" w:rsidRPr="00573A72">
        <w:rPr>
          <w:sz w:val="24"/>
          <w:szCs w:val="24"/>
        </w:rPr>
        <w:t xml:space="preserve"> community</w:t>
      </w:r>
      <w:r w:rsidR="00C17B7C">
        <w:rPr>
          <w:sz w:val="24"/>
          <w:szCs w:val="24"/>
        </w:rPr>
        <w:t xml:space="preserve">. </w:t>
      </w:r>
      <w:r>
        <w:rPr>
          <w:sz w:val="24"/>
          <w:szCs w:val="24"/>
        </w:rPr>
        <w:t xml:space="preserve">  </w:t>
      </w:r>
      <w:proofErr w:type="gramStart"/>
      <w:r>
        <w:rPr>
          <w:sz w:val="24"/>
          <w:szCs w:val="24"/>
        </w:rPr>
        <w:t>The</w:t>
      </w:r>
      <w:proofErr w:type="gramEnd"/>
      <w:r>
        <w:rPr>
          <w:sz w:val="24"/>
          <w:szCs w:val="24"/>
        </w:rPr>
        <w:t xml:space="preserve"> project </w:t>
      </w:r>
      <w:r w:rsidR="00573A72" w:rsidRPr="00573A72">
        <w:rPr>
          <w:sz w:val="24"/>
          <w:szCs w:val="24"/>
        </w:rPr>
        <w:t>comprise</w:t>
      </w:r>
      <w:r w:rsidR="00573A72">
        <w:rPr>
          <w:sz w:val="24"/>
          <w:szCs w:val="24"/>
        </w:rPr>
        <w:t>s</w:t>
      </w:r>
      <w:r w:rsidR="00573A72" w:rsidRPr="00573A72">
        <w:rPr>
          <w:sz w:val="24"/>
          <w:szCs w:val="24"/>
        </w:rPr>
        <w:t xml:space="preserve"> three areas: the first offer</w:t>
      </w:r>
      <w:r>
        <w:rPr>
          <w:sz w:val="24"/>
          <w:szCs w:val="24"/>
        </w:rPr>
        <w:t>s</w:t>
      </w:r>
      <w:r w:rsidR="00573A72" w:rsidRPr="00573A72">
        <w:rPr>
          <w:sz w:val="24"/>
          <w:szCs w:val="24"/>
        </w:rPr>
        <w:t xml:space="preserve"> dementia friendly training to all managers and staff within </w:t>
      </w:r>
      <w:r w:rsidR="00573A72">
        <w:rPr>
          <w:sz w:val="24"/>
          <w:szCs w:val="24"/>
        </w:rPr>
        <w:t>Livability</w:t>
      </w:r>
      <w:r w:rsidR="00573A72" w:rsidRPr="00573A72">
        <w:rPr>
          <w:sz w:val="24"/>
          <w:szCs w:val="24"/>
        </w:rPr>
        <w:t xml:space="preserve"> care homes; the second, work</w:t>
      </w:r>
      <w:r>
        <w:rPr>
          <w:sz w:val="24"/>
          <w:szCs w:val="24"/>
        </w:rPr>
        <w:t>s</w:t>
      </w:r>
      <w:r w:rsidR="00573A72" w:rsidRPr="00573A72">
        <w:rPr>
          <w:sz w:val="24"/>
          <w:szCs w:val="24"/>
        </w:rPr>
        <w:t xml:space="preserve"> in partnerships with churches of all denominations to dev</w:t>
      </w:r>
      <w:r>
        <w:rPr>
          <w:sz w:val="24"/>
          <w:szCs w:val="24"/>
        </w:rPr>
        <w:t>elop dementia friendly practice</w:t>
      </w:r>
      <w:r w:rsidR="00573A72" w:rsidRPr="00573A72">
        <w:rPr>
          <w:sz w:val="24"/>
          <w:szCs w:val="24"/>
        </w:rPr>
        <w:t xml:space="preserve">, and </w:t>
      </w:r>
      <w:r w:rsidR="00C97BAF">
        <w:rPr>
          <w:sz w:val="24"/>
          <w:szCs w:val="24"/>
        </w:rPr>
        <w:t>t</w:t>
      </w:r>
      <w:r>
        <w:rPr>
          <w:sz w:val="24"/>
          <w:szCs w:val="24"/>
        </w:rPr>
        <w:t xml:space="preserve">he third to sets up </w:t>
      </w:r>
      <w:r w:rsidR="00573A72" w:rsidRPr="00573A72">
        <w:rPr>
          <w:sz w:val="24"/>
          <w:szCs w:val="24"/>
        </w:rPr>
        <w:t xml:space="preserve">an </w:t>
      </w:r>
      <w:r>
        <w:rPr>
          <w:sz w:val="24"/>
          <w:szCs w:val="24"/>
        </w:rPr>
        <w:t xml:space="preserve">action research study that identifies what dementia friendly churches look like and identifies different </w:t>
      </w:r>
      <w:r w:rsidR="00573A72" w:rsidRPr="00573A72">
        <w:rPr>
          <w:sz w:val="24"/>
          <w:szCs w:val="24"/>
        </w:rPr>
        <w:t xml:space="preserve">challenges and </w:t>
      </w:r>
      <w:r>
        <w:rPr>
          <w:sz w:val="24"/>
          <w:szCs w:val="24"/>
        </w:rPr>
        <w:t xml:space="preserve">their resolution within the creation of </w:t>
      </w:r>
      <w:r w:rsidR="00573A72" w:rsidRPr="00573A72">
        <w:rPr>
          <w:sz w:val="24"/>
          <w:szCs w:val="24"/>
        </w:rPr>
        <w:t>dementia friendliness.</w:t>
      </w:r>
      <w:r w:rsidR="00C97BAF">
        <w:rPr>
          <w:sz w:val="24"/>
          <w:szCs w:val="24"/>
        </w:rPr>
        <w:t xml:space="preserve">  We believe our work is important, innovative an</w:t>
      </w:r>
      <w:r>
        <w:rPr>
          <w:sz w:val="24"/>
          <w:szCs w:val="24"/>
        </w:rPr>
        <w:t xml:space="preserve">d will address an issue that is concerning </w:t>
      </w:r>
      <w:r w:rsidR="00C97BAF">
        <w:rPr>
          <w:sz w:val="24"/>
          <w:szCs w:val="24"/>
        </w:rPr>
        <w:t xml:space="preserve">many people </w:t>
      </w:r>
      <w:r>
        <w:rPr>
          <w:sz w:val="24"/>
          <w:szCs w:val="24"/>
        </w:rPr>
        <w:t xml:space="preserve">at this time.  </w:t>
      </w:r>
      <w:r w:rsidR="00C97BAF">
        <w:rPr>
          <w:sz w:val="24"/>
          <w:szCs w:val="24"/>
        </w:rPr>
        <w:t>Underpinning our work is that belief that people with dementia are no less a person because they have dementia, and that the mission of the Church is to all people, not least people with dementia.</w:t>
      </w:r>
      <w:r w:rsidR="00573A72" w:rsidRPr="00573A72">
        <w:rPr>
          <w:sz w:val="24"/>
          <w:szCs w:val="24"/>
        </w:rPr>
        <w:t xml:space="preserve"> </w:t>
      </w:r>
    </w:p>
    <w:p w:rsidR="004A32F0" w:rsidRPr="00242EDF" w:rsidRDefault="00396D98" w:rsidP="00FB7AB8">
      <w:pPr>
        <w:spacing w:line="240" w:lineRule="auto"/>
        <w:rPr>
          <w:sz w:val="24"/>
          <w:szCs w:val="24"/>
        </w:rPr>
      </w:pPr>
      <w:r w:rsidRPr="009409D3">
        <w:rPr>
          <w:b/>
          <w:sz w:val="20"/>
          <w:szCs w:val="20"/>
        </w:rPr>
        <w:t xml:space="preserve">References </w:t>
      </w:r>
    </w:p>
    <w:p w:rsidR="00823AFB" w:rsidRPr="009409D3" w:rsidRDefault="00931B06" w:rsidP="00FB7AB8">
      <w:pPr>
        <w:spacing w:line="240" w:lineRule="auto"/>
        <w:rPr>
          <w:sz w:val="20"/>
          <w:szCs w:val="20"/>
        </w:rPr>
      </w:pPr>
      <w:r w:rsidRPr="009409D3">
        <w:rPr>
          <w:sz w:val="20"/>
          <w:szCs w:val="20"/>
        </w:rPr>
        <w:t xml:space="preserve">Bosch, D. (1991) </w:t>
      </w:r>
      <w:r w:rsidRPr="009409D3">
        <w:rPr>
          <w:i/>
          <w:sz w:val="20"/>
          <w:szCs w:val="20"/>
        </w:rPr>
        <w:t>Transforming Mission.</w:t>
      </w:r>
      <w:r w:rsidRPr="009409D3">
        <w:rPr>
          <w:sz w:val="20"/>
          <w:szCs w:val="20"/>
        </w:rPr>
        <w:t xml:space="preserve"> </w:t>
      </w:r>
      <w:proofErr w:type="spellStart"/>
      <w:proofErr w:type="gramStart"/>
      <w:r w:rsidRPr="009409D3">
        <w:rPr>
          <w:sz w:val="20"/>
          <w:szCs w:val="20"/>
        </w:rPr>
        <w:t>Orbis</w:t>
      </w:r>
      <w:proofErr w:type="spellEnd"/>
      <w:r w:rsidRPr="009409D3">
        <w:rPr>
          <w:sz w:val="20"/>
          <w:szCs w:val="20"/>
        </w:rPr>
        <w:t xml:space="preserve">, </w:t>
      </w:r>
      <w:proofErr w:type="spellStart"/>
      <w:r w:rsidRPr="009409D3">
        <w:rPr>
          <w:sz w:val="20"/>
          <w:szCs w:val="20"/>
        </w:rPr>
        <w:t>MaryKnoll</w:t>
      </w:r>
      <w:proofErr w:type="spellEnd"/>
      <w:r w:rsidRPr="009409D3">
        <w:rPr>
          <w:sz w:val="20"/>
          <w:szCs w:val="20"/>
        </w:rPr>
        <w:t>, New York.</w:t>
      </w:r>
      <w:proofErr w:type="gramEnd"/>
    </w:p>
    <w:p w:rsidR="00931B06" w:rsidRPr="009409D3" w:rsidRDefault="00823AFB" w:rsidP="009409D3">
      <w:pPr>
        <w:spacing w:line="240" w:lineRule="auto"/>
        <w:rPr>
          <w:sz w:val="20"/>
          <w:szCs w:val="20"/>
        </w:rPr>
      </w:pPr>
      <w:r w:rsidRPr="009409D3">
        <w:rPr>
          <w:sz w:val="20"/>
          <w:szCs w:val="20"/>
        </w:rPr>
        <w:t xml:space="preserve">Brody, E. M. (1971) Excess disabilities of mentally impaired aged*: Impact of individualized treatment. </w:t>
      </w:r>
      <w:proofErr w:type="gramStart"/>
      <w:r w:rsidRPr="009409D3">
        <w:rPr>
          <w:i/>
          <w:sz w:val="20"/>
          <w:szCs w:val="20"/>
        </w:rPr>
        <w:t>The Gerontologist</w:t>
      </w:r>
      <w:r w:rsidRPr="009409D3">
        <w:rPr>
          <w:sz w:val="20"/>
          <w:szCs w:val="20"/>
        </w:rPr>
        <w:t xml:space="preserve"> 25 124-33.</w:t>
      </w:r>
      <w:proofErr w:type="gramEnd"/>
      <w:r w:rsidRPr="009409D3">
        <w:rPr>
          <w:sz w:val="20"/>
          <w:szCs w:val="20"/>
        </w:rPr>
        <w:t xml:space="preserve"> </w:t>
      </w:r>
      <w:r w:rsidR="00931B06" w:rsidRPr="009409D3">
        <w:rPr>
          <w:sz w:val="20"/>
          <w:szCs w:val="20"/>
        </w:rPr>
        <w:t xml:space="preserve"> </w:t>
      </w:r>
    </w:p>
    <w:p w:rsidR="00931B06" w:rsidRPr="009409D3" w:rsidRDefault="00242EDF" w:rsidP="009409D3">
      <w:pPr>
        <w:spacing w:line="240" w:lineRule="auto"/>
        <w:rPr>
          <w:sz w:val="20"/>
          <w:szCs w:val="20"/>
        </w:rPr>
      </w:pPr>
      <w:r>
        <w:rPr>
          <w:color w:val="000000"/>
          <w:sz w:val="20"/>
          <w:szCs w:val="20"/>
        </w:rPr>
        <w:t>D</w:t>
      </w:r>
      <w:r w:rsidR="00931B06" w:rsidRPr="009409D3">
        <w:rPr>
          <w:color w:val="000000"/>
          <w:sz w:val="20"/>
          <w:szCs w:val="20"/>
        </w:rPr>
        <w:t xml:space="preserve">H (2009) </w:t>
      </w:r>
      <w:r w:rsidR="00931B06" w:rsidRPr="009409D3">
        <w:rPr>
          <w:i/>
          <w:color w:val="000000"/>
          <w:sz w:val="20"/>
          <w:szCs w:val="20"/>
        </w:rPr>
        <w:t>Living Well with Dementia: A National Dementia Strategy</w:t>
      </w:r>
      <w:r w:rsidR="00931B06" w:rsidRPr="009409D3">
        <w:rPr>
          <w:color w:val="000000"/>
          <w:sz w:val="20"/>
          <w:szCs w:val="20"/>
        </w:rPr>
        <w:t xml:space="preserve">. </w:t>
      </w:r>
      <w:proofErr w:type="gramStart"/>
      <w:r w:rsidR="00931B06" w:rsidRPr="009409D3">
        <w:rPr>
          <w:color w:val="000000"/>
          <w:sz w:val="20"/>
          <w:szCs w:val="20"/>
        </w:rPr>
        <w:t>Department of Health, London.</w:t>
      </w:r>
      <w:proofErr w:type="gramEnd"/>
      <w:r w:rsidR="00931B06" w:rsidRPr="009409D3">
        <w:rPr>
          <w:color w:val="000000"/>
          <w:sz w:val="20"/>
          <w:szCs w:val="20"/>
        </w:rPr>
        <w:t xml:space="preserve"> </w:t>
      </w:r>
      <w:r w:rsidR="00931B06" w:rsidRPr="009409D3">
        <w:rPr>
          <w:sz w:val="20"/>
          <w:szCs w:val="20"/>
        </w:rPr>
        <w:t xml:space="preserve"> </w:t>
      </w:r>
    </w:p>
    <w:p w:rsidR="00931B06" w:rsidRPr="009409D3" w:rsidRDefault="00931B06" w:rsidP="009409D3">
      <w:pPr>
        <w:spacing w:line="240" w:lineRule="auto"/>
        <w:rPr>
          <w:rStyle w:val="Hyperlink"/>
          <w:sz w:val="20"/>
          <w:szCs w:val="20"/>
        </w:rPr>
      </w:pPr>
      <w:proofErr w:type="gramStart"/>
      <w:r w:rsidRPr="009409D3">
        <w:rPr>
          <w:color w:val="000000"/>
          <w:sz w:val="20"/>
          <w:szCs w:val="20"/>
        </w:rPr>
        <w:t>DH (2010) Quality outcomes for people with dementia: building on the work of the National Dementia Strategy.</w:t>
      </w:r>
      <w:proofErr w:type="gramEnd"/>
      <w:r w:rsidRPr="009409D3">
        <w:rPr>
          <w:color w:val="000000"/>
          <w:sz w:val="20"/>
          <w:szCs w:val="20"/>
        </w:rPr>
        <w:t xml:space="preserve"> </w:t>
      </w:r>
      <w:hyperlink r:id="rId7" w:history="1">
        <w:r w:rsidR="00CC0847" w:rsidRPr="009409D3">
          <w:rPr>
            <w:rStyle w:val="Hyperlink"/>
            <w:sz w:val="20"/>
            <w:szCs w:val="20"/>
          </w:rPr>
          <w:t xml:space="preserve">http://www.dh.gov.uk/publications. </w:t>
        </w:r>
        <w:proofErr w:type="gramStart"/>
        <w:r w:rsidR="00CC0847" w:rsidRPr="009409D3">
          <w:rPr>
            <w:rStyle w:val="Hyperlink"/>
            <w:sz w:val="20"/>
            <w:szCs w:val="20"/>
          </w:rPr>
          <w:t>accessed 14th April 2013</w:t>
        </w:r>
      </w:hyperlink>
      <w:r w:rsidR="00CC0847" w:rsidRPr="009409D3">
        <w:rPr>
          <w:rStyle w:val="Hyperlink"/>
          <w:sz w:val="20"/>
          <w:szCs w:val="20"/>
        </w:rPr>
        <w:t>.</w:t>
      </w:r>
      <w:proofErr w:type="gramEnd"/>
    </w:p>
    <w:p w:rsidR="000A438A" w:rsidRDefault="000129A4" w:rsidP="009409D3">
      <w:pPr>
        <w:spacing w:line="240" w:lineRule="auto"/>
        <w:rPr>
          <w:sz w:val="20"/>
          <w:szCs w:val="20"/>
        </w:rPr>
      </w:pPr>
      <w:proofErr w:type="gramStart"/>
      <w:r w:rsidRPr="009409D3">
        <w:rPr>
          <w:sz w:val="20"/>
          <w:szCs w:val="20"/>
        </w:rPr>
        <w:t xml:space="preserve">DH (2012) </w:t>
      </w:r>
      <w:r w:rsidRPr="009409D3">
        <w:rPr>
          <w:i/>
          <w:sz w:val="20"/>
          <w:szCs w:val="20"/>
        </w:rPr>
        <w:t>Prime Minister’s Challenge on Dementia.</w:t>
      </w:r>
      <w:proofErr w:type="gramEnd"/>
      <w:r w:rsidRPr="009409D3">
        <w:rPr>
          <w:i/>
          <w:sz w:val="20"/>
          <w:szCs w:val="20"/>
        </w:rPr>
        <w:t xml:space="preserve"> </w:t>
      </w:r>
      <w:proofErr w:type="gramStart"/>
      <w:r w:rsidRPr="009409D3">
        <w:rPr>
          <w:i/>
          <w:iCs/>
          <w:sz w:val="20"/>
          <w:szCs w:val="20"/>
        </w:rPr>
        <w:t>Delivering major improvements in dementia</w:t>
      </w:r>
      <w:r w:rsidR="0062798C" w:rsidRPr="009409D3">
        <w:rPr>
          <w:i/>
          <w:iCs/>
          <w:sz w:val="20"/>
          <w:szCs w:val="20"/>
        </w:rPr>
        <w:t xml:space="preserve"> care and research by 2015</w:t>
      </w:r>
      <w:r w:rsidRPr="009409D3">
        <w:rPr>
          <w:i/>
          <w:iCs/>
          <w:sz w:val="20"/>
          <w:szCs w:val="20"/>
        </w:rPr>
        <w:t>.</w:t>
      </w:r>
      <w:proofErr w:type="gramEnd"/>
      <w:r w:rsidRPr="009409D3">
        <w:rPr>
          <w:iCs/>
          <w:sz w:val="20"/>
          <w:szCs w:val="20"/>
        </w:rPr>
        <w:t xml:space="preserve"> TSO, London.</w:t>
      </w:r>
      <w:r w:rsidR="009409D3">
        <w:rPr>
          <w:sz w:val="20"/>
          <w:szCs w:val="20"/>
        </w:rPr>
        <w:t xml:space="preserve">                                                                                                                                                              </w:t>
      </w:r>
    </w:p>
    <w:p w:rsidR="00242EDF" w:rsidRDefault="00CC0847" w:rsidP="009409D3">
      <w:pPr>
        <w:spacing w:line="240" w:lineRule="auto"/>
        <w:rPr>
          <w:color w:val="000000"/>
          <w:sz w:val="20"/>
          <w:szCs w:val="20"/>
        </w:rPr>
      </w:pPr>
      <w:r w:rsidRPr="009409D3">
        <w:rPr>
          <w:sz w:val="20"/>
          <w:szCs w:val="20"/>
        </w:rPr>
        <w:t xml:space="preserve">DH (2012a) </w:t>
      </w:r>
      <w:proofErr w:type="gramStart"/>
      <w:r w:rsidRPr="009409D3">
        <w:rPr>
          <w:rFonts w:cs="GillSans"/>
          <w:i/>
          <w:sz w:val="20"/>
          <w:szCs w:val="20"/>
        </w:rPr>
        <w:t>Caring</w:t>
      </w:r>
      <w:proofErr w:type="gramEnd"/>
      <w:r w:rsidRPr="009409D3">
        <w:rPr>
          <w:rFonts w:cs="GillSans"/>
          <w:i/>
          <w:sz w:val="20"/>
          <w:szCs w:val="20"/>
        </w:rPr>
        <w:t xml:space="preserve"> for our future: </w:t>
      </w:r>
      <w:r w:rsidRPr="009409D3">
        <w:rPr>
          <w:rFonts w:cs="GillSans-Light"/>
          <w:i/>
          <w:sz w:val="20"/>
          <w:szCs w:val="20"/>
        </w:rPr>
        <w:t>reforming care</w:t>
      </w:r>
      <w:r w:rsidRPr="009409D3">
        <w:rPr>
          <w:rFonts w:cs="GillSans"/>
          <w:i/>
          <w:sz w:val="20"/>
          <w:szCs w:val="20"/>
        </w:rPr>
        <w:t xml:space="preserve"> </w:t>
      </w:r>
      <w:r w:rsidRPr="009409D3">
        <w:rPr>
          <w:rFonts w:cs="GillSans-Light"/>
          <w:i/>
          <w:sz w:val="20"/>
          <w:szCs w:val="20"/>
        </w:rPr>
        <w:t xml:space="preserve">and support. </w:t>
      </w:r>
      <w:r w:rsidRPr="009409D3">
        <w:rPr>
          <w:rFonts w:cs="GillSans-Light"/>
          <w:sz w:val="20"/>
          <w:szCs w:val="20"/>
        </w:rPr>
        <w:t>TSO, London.</w:t>
      </w:r>
      <w:r w:rsidR="009409D3">
        <w:rPr>
          <w:color w:val="000000"/>
          <w:sz w:val="20"/>
          <w:szCs w:val="20"/>
        </w:rPr>
        <w:t xml:space="preserve">                                                             </w:t>
      </w:r>
    </w:p>
    <w:p w:rsidR="000A438A" w:rsidRPr="00242EDF" w:rsidRDefault="0004142C" w:rsidP="009409D3">
      <w:pPr>
        <w:spacing w:line="240" w:lineRule="auto"/>
        <w:rPr>
          <w:color w:val="000000"/>
          <w:sz w:val="20"/>
          <w:szCs w:val="20"/>
        </w:rPr>
      </w:pPr>
      <w:r w:rsidRPr="009409D3">
        <w:rPr>
          <w:rFonts w:cs="Calibri"/>
          <w:color w:val="000000"/>
          <w:sz w:val="20"/>
          <w:szCs w:val="20"/>
          <w:lang w:eastAsia="en-GB"/>
        </w:rPr>
        <w:t>Joseph Rowntree Foundation (2012)</w:t>
      </w:r>
      <w:r w:rsidRPr="009409D3">
        <w:rPr>
          <w:rFonts w:cs="Calibri"/>
          <w:i/>
          <w:color w:val="000000"/>
          <w:sz w:val="20"/>
          <w:szCs w:val="20"/>
          <w:lang w:eastAsia="en-GB"/>
        </w:rPr>
        <w:t xml:space="preserve"> Creating a Dementia Friendly York. </w:t>
      </w:r>
      <w:r w:rsidRPr="009409D3">
        <w:rPr>
          <w:rFonts w:cs="Calibri"/>
          <w:color w:val="000000"/>
          <w:sz w:val="20"/>
          <w:szCs w:val="20"/>
          <w:lang w:eastAsia="en-GB"/>
        </w:rPr>
        <w:t xml:space="preserve">Joseph Rowntree Foundation, York. </w:t>
      </w:r>
    </w:p>
    <w:p w:rsidR="000A438A" w:rsidRDefault="00931B06" w:rsidP="009409D3">
      <w:pPr>
        <w:spacing w:line="240" w:lineRule="auto"/>
        <w:rPr>
          <w:sz w:val="20"/>
          <w:szCs w:val="20"/>
        </w:rPr>
      </w:pPr>
      <w:r w:rsidRPr="009409D3">
        <w:rPr>
          <w:color w:val="000000"/>
          <w:sz w:val="20"/>
          <w:szCs w:val="20"/>
        </w:rPr>
        <w:t xml:space="preserve">Kitwood, T.  </w:t>
      </w:r>
      <w:r w:rsidRPr="009409D3">
        <w:rPr>
          <w:sz w:val="20"/>
          <w:szCs w:val="20"/>
        </w:rPr>
        <w:t xml:space="preserve">(1997) </w:t>
      </w:r>
      <w:r w:rsidRPr="009409D3">
        <w:rPr>
          <w:i/>
          <w:color w:val="000000"/>
          <w:sz w:val="20"/>
          <w:szCs w:val="20"/>
        </w:rPr>
        <w:t>Dementia Reconsidered.</w:t>
      </w:r>
      <w:r w:rsidRPr="009409D3">
        <w:rPr>
          <w:color w:val="000000"/>
          <w:sz w:val="20"/>
          <w:szCs w:val="20"/>
        </w:rPr>
        <w:t xml:space="preserve"> Open University Press, Buckingham.</w:t>
      </w:r>
      <w:r w:rsidR="009409D3">
        <w:rPr>
          <w:sz w:val="20"/>
          <w:szCs w:val="20"/>
        </w:rPr>
        <w:t xml:space="preserve">                                                                 </w:t>
      </w:r>
    </w:p>
    <w:p w:rsidR="000A438A" w:rsidRDefault="00931B06" w:rsidP="009409D3">
      <w:pPr>
        <w:spacing w:line="240" w:lineRule="auto"/>
        <w:rPr>
          <w:sz w:val="20"/>
          <w:szCs w:val="20"/>
        </w:rPr>
      </w:pPr>
      <w:r w:rsidRPr="009409D3">
        <w:rPr>
          <w:sz w:val="20"/>
          <w:szCs w:val="20"/>
        </w:rPr>
        <w:t xml:space="preserve">Mc Fadden, S. H. and McFadden, J. T. (2011) </w:t>
      </w:r>
      <w:r w:rsidRPr="009409D3">
        <w:rPr>
          <w:i/>
          <w:sz w:val="20"/>
          <w:szCs w:val="20"/>
        </w:rPr>
        <w:t>Aging Together</w:t>
      </w:r>
      <w:r w:rsidRPr="009409D3">
        <w:rPr>
          <w:sz w:val="20"/>
          <w:szCs w:val="20"/>
        </w:rPr>
        <w:t xml:space="preserve">. </w:t>
      </w:r>
      <w:proofErr w:type="gramStart"/>
      <w:r w:rsidRPr="009409D3">
        <w:rPr>
          <w:sz w:val="20"/>
          <w:szCs w:val="20"/>
        </w:rPr>
        <w:t>Johns Hopkins University, Baltimore.</w:t>
      </w:r>
      <w:proofErr w:type="gramEnd"/>
      <w:r w:rsidRPr="009409D3">
        <w:rPr>
          <w:sz w:val="20"/>
          <w:szCs w:val="20"/>
        </w:rPr>
        <w:t xml:space="preserve"> </w:t>
      </w:r>
      <w:r w:rsidR="009409D3">
        <w:rPr>
          <w:sz w:val="20"/>
          <w:szCs w:val="20"/>
        </w:rPr>
        <w:t xml:space="preserve">           </w:t>
      </w:r>
    </w:p>
    <w:p w:rsidR="000A438A" w:rsidRDefault="00242EDF" w:rsidP="009409D3">
      <w:pPr>
        <w:spacing w:line="240" w:lineRule="auto"/>
        <w:rPr>
          <w:sz w:val="20"/>
          <w:szCs w:val="20"/>
        </w:rPr>
      </w:pPr>
      <w:r>
        <w:rPr>
          <w:sz w:val="20"/>
          <w:szCs w:val="20"/>
        </w:rPr>
        <w:t>N</w:t>
      </w:r>
      <w:r w:rsidR="00931B06" w:rsidRPr="009409D3">
        <w:rPr>
          <w:sz w:val="20"/>
          <w:szCs w:val="20"/>
        </w:rPr>
        <w:t xml:space="preserve">olan, M. </w:t>
      </w:r>
      <w:r w:rsidR="00D92E1F" w:rsidRPr="009409D3">
        <w:rPr>
          <w:sz w:val="20"/>
          <w:szCs w:val="20"/>
        </w:rPr>
        <w:t>Davies, S. Brown, B. Keady, and Nolan, J.</w:t>
      </w:r>
      <w:r w:rsidR="00931B06" w:rsidRPr="009409D3">
        <w:rPr>
          <w:sz w:val="20"/>
          <w:szCs w:val="20"/>
        </w:rPr>
        <w:t xml:space="preserve"> (2004) </w:t>
      </w:r>
      <w:proofErr w:type="gramStart"/>
      <w:r w:rsidR="00D92E1F" w:rsidRPr="009409D3">
        <w:rPr>
          <w:sz w:val="20"/>
          <w:szCs w:val="20"/>
        </w:rPr>
        <w:t>Beyond</w:t>
      </w:r>
      <w:proofErr w:type="gramEnd"/>
      <w:r w:rsidR="00D92E1F" w:rsidRPr="009409D3">
        <w:rPr>
          <w:sz w:val="20"/>
          <w:szCs w:val="20"/>
        </w:rPr>
        <w:t xml:space="preserve"> person-centred care: a new vision for </w:t>
      </w:r>
      <w:proofErr w:type="spellStart"/>
      <w:r w:rsidR="00D92E1F" w:rsidRPr="009409D3">
        <w:rPr>
          <w:sz w:val="20"/>
          <w:szCs w:val="20"/>
        </w:rPr>
        <w:t>Gerontological</w:t>
      </w:r>
      <w:proofErr w:type="spellEnd"/>
      <w:r w:rsidR="00D92E1F" w:rsidRPr="009409D3">
        <w:rPr>
          <w:sz w:val="20"/>
          <w:szCs w:val="20"/>
        </w:rPr>
        <w:t xml:space="preserve"> Nursing. </w:t>
      </w:r>
      <w:r w:rsidR="00D92E1F" w:rsidRPr="009409D3">
        <w:rPr>
          <w:i/>
          <w:sz w:val="20"/>
          <w:szCs w:val="20"/>
        </w:rPr>
        <w:t>Journal of Clinical Nursing</w:t>
      </w:r>
      <w:r w:rsidR="00D92E1F" w:rsidRPr="009409D3">
        <w:rPr>
          <w:sz w:val="20"/>
          <w:szCs w:val="20"/>
        </w:rPr>
        <w:t xml:space="preserve"> 13, 31-38. </w:t>
      </w:r>
      <w:r w:rsidR="009409D3">
        <w:rPr>
          <w:sz w:val="20"/>
          <w:szCs w:val="20"/>
        </w:rPr>
        <w:t xml:space="preserve">                                                                                              </w:t>
      </w:r>
    </w:p>
    <w:p w:rsidR="009409D3" w:rsidRDefault="00427DFC" w:rsidP="009409D3">
      <w:pPr>
        <w:spacing w:line="240" w:lineRule="auto"/>
        <w:rPr>
          <w:rStyle w:val="A1"/>
        </w:rPr>
      </w:pPr>
      <w:r w:rsidRPr="009409D3">
        <w:rPr>
          <w:rStyle w:val="A1"/>
        </w:rPr>
        <w:t xml:space="preserve">Bartlett, R and O’Connor, D. (2010) </w:t>
      </w:r>
      <w:r w:rsidRPr="009409D3">
        <w:rPr>
          <w:rStyle w:val="A1"/>
          <w:i/>
        </w:rPr>
        <w:t>Broadening the Dementia Debate: Towards Social Citizenship.</w:t>
      </w:r>
      <w:r w:rsidRPr="009409D3">
        <w:rPr>
          <w:rStyle w:val="A1"/>
        </w:rPr>
        <w:t xml:space="preserve"> </w:t>
      </w:r>
      <w:proofErr w:type="gramStart"/>
      <w:r w:rsidRPr="009409D3">
        <w:rPr>
          <w:rStyle w:val="A1"/>
        </w:rPr>
        <w:t>Polity Press.</w:t>
      </w:r>
      <w:proofErr w:type="gramEnd"/>
      <w:r w:rsidRPr="009409D3">
        <w:rPr>
          <w:rStyle w:val="A1"/>
        </w:rPr>
        <w:t xml:space="preserve"> London, </w:t>
      </w:r>
    </w:p>
    <w:p w:rsidR="000A438A" w:rsidRDefault="00C65136" w:rsidP="000A438A">
      <w:pPr>
        <w:spacing w:line="240" w:lineRule="auto"/>
        <w:rPr>
          <w:sz w:val="20"/>
          <w:szCs w:val="20"/>
        </w:rPr>
      </w:pPr>
      <w:proofErr w:type="gramStart"/>
      <w:r w:rsidRPr="009409D3">
        <w:rPr>
          <w:sz w:val="20"/>
          <w:szCs w:val="20"/>
        </w:rPr>
        <w:t>Pr</w:t>
      </w:r>
      <w:r w:rsidR="00F37D64" w:rsidRPr="009409D3">
        <w:rPr>
          <w:sz w:val="20"/>
          <w:szCs w:val="20"/>
        </w:rPr>
        <w:t>ior</w:t>
      </w:r>
      <w:r w:rsidRPr="009409D3">
        <w:rPr>
          <w:sz w:val="20"/>
          <w:szCs w:val="20"/>
        </w:rPr>
        <w:t xml:space="preserve">, P. (2012) </w:t>
      </w:r>
      <w:r w:rsidRPr="009409D3">
        <w:rPr>
          <w:i/>
          <w:sz w:val="20"/>
          <w:szCs w:val="20"/>
        </w:rPr>
        <w:t>Knowing the Foundations of Dementia Friendly Communities for the North East</w:t>
      </w:r>
      <w:r w:rsidRPr="009409D3">
        <w:rPr>
          <w:sz w:val="20"/>
          <w:szCs w:val="20"/>
        </w:rPr>
        <w:t xml:space="preserve"> North EAST dementia Alliance, Newcastle.</w:t>
      </w:r>
      <w:proofErr w:type="gramEnd"/>
      <w:r w:rsidRPr="009409D3">
        <w:rPr>
          <w:sz w:val="20"/>
          <w:szCs w:val="20"/>
        </w:rPr>
        <w:t xml:space="preserve"> </w:t>
      </w:r>
    </w:p>
    <w:p w:rsidR="00D1423A" w:rsidRPr="009409D3" w:rsidRDefault="00931B06" w:rsidP="000A438A">
      <w:pPr>
        <w:spacing w:line="240" w:lineRule="auto"/>
        <w:rPr>
          <w:sz w:val="20"/>
          <w:szCs w:val="20"/>
        </w:rPr>
      </w:pPr>
      <w:proofErr w:type="gramStart"/>
      <w:r w:rsidRPr="009409D3">
        <w:rPr>
          <w:sz w:val="20"/>
          <w:szCs w:val="20"/>
        </w:rPr>
        <w:t xml:space="preserve">Reynolds, T. E. (2008) </w:t>
      </w:r>
      <w:r w:rsidRPr="009409D3">
        <w:rPr>
          <w:i/>
          <w:sz w:val="20"/>
          <w:szCs w:val="20"/>
        </w:rPr>
        <w:t>Vulnerable Communities.</w:t>
      </w:r>
      <w:proofErr w:type="gramEnd"/>
      <w:r w:rsidRPr="009409D3">
        <w:rPr>
          <w:i/>
          <w:sz w:val="20"/>
          <w:szCs w:val="20"/>
        </w:rPr>
        <w:t xml:space="preserve"> </w:t>
      </w:r>
      <w:proofErr w:type="gramStart"/>
      <w:r w:rsidRPr="009409D3">
        <w:rPr>
          <w:sz w:val="20"/>
          <w:szCs w:val="20"/>
        </w:rPr>
        <w:t>Braznos Press, Grand Rapids Michigan.</w:t>
      </w:r>
      <w:proofErr w:type="gramEnd"/>
    </w:p>
    <w:p w:rsidR="009409D3" w:rsidRDefault="00BB7C31" w:rsidP="009409D3">
      <w:pPr>
        <w:pStyle w:val="Default"/>
        <w:rPr>
          <w:rFonts w:asciiTheme="minorHAnsi" w:hAnsiTheme="minorHAnsi"/>
          <w:sz w:val="20"/>
          <w:szCs w:val="20"/>
        </w:rPr>
      </w:pPr>
      <w:proofErr w:type="spellStart"/>
      <w:r w:rsidRPr="009409D3">
        <w:rPr>
          <w:rFonts w:asciiTheme="minorHAnsi" w:hAnsiTheme="minorHAnsi"/>
          <w:sz w:val="20"/>
          <w:szCs w:val="20"/>
        </w:rPr>
        <w:t>Sabat</w:t>
      </w:r>
      <w:proofErr w:type="spellEnd"/>
      <w:r w:rsidRPr="009409D3">
        <w:rPr>
          <w:rFonts w:asciiTheme="minorHAnsi" w:hAnsiTheme="minorHAnsi"/>
          <w:sz w:val="20"/>
          <w:szCs w:val="20"/>
        </w:rPr>
        <w:t>, S. R. (2001</w:t>
      </w:r>
      <w:r w:rsidR="00931B06" w:rsidRPr="009409D3">
        <w:rPr>
          <w:rFonts w:asciiTheme="minorHAnsi" w:hAnsiTheme="minorHAnsi"/>
          <w:sz w:val="20"/>
          <w:szCs w:val="20"/>
        </w:rPr>
        <w:t>)</w:t>
      </w:r>
      <w:r w:rsidRPr="009409D3">
        <w:rPr>
          <w:rFonts w:asciiTheme="minorHAnsi" w:hAnsiTheme="minorHAnsi"/>
          <w:sz w:val="20"/>
          <w:szCs w:val="20"/>
        </w:rPr>
        <w:t xml:space="preserve"> </w:t>
      </w:r>
      <w:r w:rsidRPr="009409D3">
        <w:rPr>
          <w:rFonts w:asciiTheme="minorHAnsi" w:hAnsiTheme="minorHAnsi"/>
          <w:i/>
          <w:sz w:val="20"/>
          <w:szCs w:val="20"/>
        </w:rPr>
        <w:t xml:space="preserve">The Experience of </w:t>
      </w:r>
      <w:proofErr w:type="gramStart"/>
      <w:r w:rsidRPr="009409D3">
        <w:rPr>
          <w:rFonts w:asciiTheme="minorHAnsi" w:hAnsiTheme="minorHAnsi"/>
          <w:i/>
          <w:sz w:val="20"/>
          <w:szCs w:val="20"/>
        </w:rPr>
        <w:t>Alzheimer’s Disease</w:t>
      </w:r>
      <w:proofErr w:type="gramEnd"/>
      <w:r w:rsidRPr="009409D3">
        <w:rPr>
          <w:rFonts w:asciiTheme="minorHAnsi" w:hAnsiTheme="minorHAnsi"/>
          <w:i/>
          <w:sz w:val="20"/>
          <w:szCs w:val="20"/>
        </w:rPr>
        <w:t>: Life through a Tangled Veil.</w:t>
      </w:r>
      <w:r w:rsidRPr="009409D3">
        <w:rPr>
          <w:rFonts w:asciiTheme="minorHAnsi" w:hAnsiTheme="minorHAnsi"/>
          <w:sz w:val="20"/>
          <w:szCs w:val="20"/>
        </w:rPr>
        <w:t xml:space="preserve"> Blackwell, Oxford. </w:t>
      </w:r>
      <w:r w:rsidR="00931B06" w:rsidRPr="009409D3">
        <w:rPr>
          <w:rFonts w:asciiTheme="minorHAnsi" w:hAnsiTheme="minorHAnsi"/>
          <w:sz w:val="20"/>
          <w:szCs w:val="20"/>
        </w:rPr>
        <w:t xml:space="preserve"> </w:t>
      </w:r>
    </w:p>
    <w:p w:rsidR="000A438A" w:rsidRDefault="000A438A" w:rsidP="009409D3">
      <w:pPr>
        <w:pStyle w:val="Default"/>
        <w:rPr>
          <w:rFonts w:asciiTheme="minorHAnsi" w:hAnsiTheme="minorHAnsi"/>
          <w:sz w:val="20"/>
          <w:szCs w:val="20"/>
        </w:rPr>
      </w:pPr>
    </w:p>
    <w:p w:rsidR="00931B06" w:rsidRPr="009409D3" w:rsidRDefault="00931B06" w:rsidP="009409D3">
      <w:pPr>
        <w:pStyle w:val="Default"/>
        <w:rPr>
          <w:rFonts w:asciiTheme="minorHAnsi" w:hAnsiTheme="minorHAnsi"/>
          <w:sz w:val="20"/>
          <w:szCs w:val="20"/>
        </w:rPr>
      </w:pPr>
      <w:r w:rsidRPr="009409D3">
        <w:rPr>
          <w:rFonts w:asciiTheme="minorHAnsi" w:hAnsiTheme="minorHAnsi"/>
          <w:sz w:val="20"/>
          <w:szCs w:val="20"/>
        </w:rPr>
        <w:t xml:space="preserve">Swinton, J.  (2000) </w:t>
      </w:r>
      <w:r w:rsidRPr="009409D3">
        <w:rPr>
          <w:rFonts w:asciiTheme="minorHAnsi" w:hAnsiTheme="minorHAnsi"/>
          <w:i/>
          <w:sz w:val="20"/>
          <w:szCs w:val="20"/>
        </w:rPr>
        <w:t>Resurrecting the Person.</w:t>
      </w:r>
      <w:r w:rsidRPr="009409D3">
        <w:rPr>
          <w:rFonts w:asciiTheme="minorHAnsi" w:hAnsiTheme="minorHAnsi"/>
          <w:sz w:val="20"/>
          <w:szCs w:val="20"/>
        </w:rPr>
        <w:t xml:space="preserve"> Abingdon Press, Nashville. </w:t>
      </w:r>
    </w:p>
    <w:p w:rsidR="00AC413C" w:rsidRDefault="00AC413C" w:rsidP="009409D3">
      <w:pPr>
        <w:spacing w:line="240" w:lineRule="auto"/>
        <w:rPr>
          <w:sz w:val="20"/>
          <w:szCs w:val="20"/>
        </w:rPr>
      </w:pPr>
    </w:p>
    <w:p w:rsidR="000A438A" w:rsidRDefault="00931B06" w:rsidP="009409D3">
      <w:pPr>
        <w:spacing w:line="240" w:lineRule="auto"/>
        <w:rPr>
          <w:sz w:val="20"/>
          <w:szCs w:val="20"/>
        </w:rPr>
      </w:pPr>
      <w:r w:rsidRPr="009409D3">
        <w:rPr>
          <w:sz w:val="20"/>
          <w:szCs w:val="20"/>
        </w:rPr>
        <w:lastRenderedPageBreak/>
        <w:t xml:space="preserve">Swinton, J.  (2012) </w:t>
      </w:r>
      <w:r w:rsidRPr="009409D3">
        <w:rPr>
          <w:i/>
          <w:sz w:val="20"/>
          <w:szCs w:val="20"/>
        </w:rPr>
        <w:t xml:space="preserve">Dementia: Living in the Memories of God. </w:t>
      </w:r>
      <w:r w:rsidRPr="009409D3">
        <w:rPr>
          <w:sz w:val="20"/>
          <w:szCs w:val="20"/>
        </w:rPr>
        <w:t xml:space="preserve">Student Christian Movement, London. </w:t>
      </w:r>
    </w:p>
    <w:p w:rsidR="009D6377" w:rsidRPr="00CA63A3" w:rsidRDefault="009D6377" w:rsidP="0020054F">
      <w:pPr>
        <w:spacing w:line="240" w:lineRule="auto"/>
        <w:rPr>
          <w:rFonts w:cs="Calibri"/>
          <w:i/>
          <w:color w:val="000000"/>
          <w:sz w:val="24"/>
          <w:szCs w:val="24"/>
          <w:lang w:eastAsia="en-GB"/>
        </w:rPr>
      </w:pPr>
    </w:p>
    <w:p w:rsidR="009D6377" w:rsidRPr="00CA63A3" w:rsidRDefault="009D6377" w:rsidP="0020054F">
      <w:pPr>
        <w:spacing w:line="240" w:lineRule="auto"/>
        <w:rPr>
          <w:rFonts w:cs="Calibri"/>
          <w:i/>
          <w:color w:val="000000"/>
          <w:sz w:val="24"/>
          <w:szCs w:val="24"/>
          <w:lang w:eastAsia="en-GB"/>
        </w:rPr>
      </w:pPr>
    </w:p>
    <w:p w:rsidR="003569CE" w:rsidRDefault="000B425D" w:rsidP="0020054F">
      <w:pPr>
        <w:spacing w:line="240" w:lineRule="auto"/>
      </w:pPr>
      <w:r>
        <w:t xml:space="preserve">   </w:t>
      </w:r>
      <w:r w:rsidR="00475A5B">
        <w:t xml:space="preserve"> </w:t>
      </w:r>
    </w:p>
    <w:sectPr w:rsidR="003569CE" w:rsidSect="009C4666">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D8A" w:rsidRDefault="005E0D8A" w:rsidP="0020054F">
      <w:pPr>
        <w:spacing w:after="0" w:line="240" w:lineRule="auto"/>
      </w:pPr>
      <w:r>
        <w:separator/>
      </w:r>
    </w:p>
  </w:endnote>
  <w:endnote w:type="continuationSeparator" w:id="0">
    <w:p w:rsidR="005E0D8A" w:rsidRDefault="005E0D8A" w:rsidP="00200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XBBQPL+FSIngridLight">
    <w:altName w:val="XBBQPL+FSIngridLight"/>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HouschkaAltPro-Medium">
    <w:panose1 w:val="00000000000000000000"/>
    <w:charset w:val="00"/>
    <w:family w:val="auto"/>
    <w:notTrueType/>
    <w:pitch w:val="default"/>
    <w:sig w:usb0="00000003" w:usb1="00000000" w:usb2="00000000" w:usb3="00000000" w:csb0="00000001" w:csb1="00000000"/>
  </w:font>
  <w:font w:name="HouschkaAltPro-Medium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1293"/>
      <w:docPartObj>
        <w:docPartGallery w:val="Page Numbers (Bottom of Page)"/>
        <w:docPartUnique/>
      </w:docPartObj>
    </w:sdtPr>
    <w:sdtEndPr>
      <w:rPr>
        <w:color w:val="7F7F7F" w:themeColor="background1" w:themeShade="7F"/>
        <w:spacing w:val="60"/>
      </w:rPr>
    </w:sdtEndPr>
    <w:sdtContent>
      <w:p w:rsidR="008F01F4" w:rsidRDefault="008F01F4">
        <w:pPr>
          <w:pStyle w:val="Footer"/>
          <w:pBdr>
            <w:top w:val="single" w:sz="4" w:space="1" w:color="D9D9D9" w:themeColor="background1" w:themeShade="D9"/>
          </w:pBdr>
          <w:rPr>
            <w:b/>
          </w:rPr>
        </w:pPr>
        <w:r>
          <w:t xml:space="preserve">Page </w:t>
        </w:r>
        <w:fldSimple w:instr=" PAGE   \* MERGEFORMAT ">
          <w:r w:rsidR="000B20B5" w:rsidRPr="000B20B5">
            <w:rPr>
              <w:b/>
              <w:noProof/>
            </w:rPr>
            <w:t>1</w:t>
          </w:r>
        </w:fldSimple>
        <w:r>
          <w:rPr>
            <w:b/>
          </w:rPr>
          <w:t xml:space="preserve"> | </w:t>
        </w:r>
        <w:r w:rsidRPr="00FD26CE">
          <w:t>Creating Dementia Friendly Churches</w:t>
        </w:r>
        <w:r>
          <w:t xml:space="preserve"> – A Livability Project</w:t>
        </w:r>
      </w:p>
    </w:sdtContent>
  </w:sdt>
  <w:p w:rsidR="008F01F4" w:rsidRPr="00FD26CE" w:rsidRDefault="008F01F4" w:rsidP="009C46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D8A" w:rsidRDefault="005E0D8A" w:rsidP="0020054F">
      <w:pPr>
        <w:spacing w:after="0" w:line="240" w:lineRule="auto"/>
      </w:pPr>
      <w:r>
        <w:separator/>
      </w:r>
    </w:p>
  </w:footnote>
  <w:footnote w:type="continuationSeparator" w:id="0">
    <w:p w:rsidR="005E0D8A" w:rsidRDefault="005E0D8A" w:rsidP="002005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F5EDE"/>
    <w:multiLevelType w:val="hybridMultilevel"/>
    <w:tmpl w:val="5F0A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5B1406"/>
    <w:multiLevelType w:val="hybridMultilevel"/>
    <w:tmpl w:val="752ECB0C"/>
    <w:lvl w:ilvl="0" w:tplc="19AE9C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204585"/>
    <w:multiLevelType w:val="hybridMultilevel"/>
    <w:tmpl w:val="9280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9A3826"/>
    <w:multiLevelType w:val="hybridMultilevel"/>
    <w:tmpl w:val="A25C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3A03"/>
    <w:rsid w:val="00005823"/>
    <w:rsid w:val="000071DF"/>
    <w:rsid w:val="000129A4"/>
    <w:rsid w:val="00033F14"/>
    <w:rsid w:val="0004142C"/>
    <w:rsid w:val="00043CD6"/>
    <w:rsid w:val="00051D6D"/>
    <w:rsid w:val="00057617"/>
    <w:rsid w:val="00062263"/>
    <w:rsid w:val="00071C9B"/>
    <w:rsid w:val="000A438A"/>
    <w:rsid w:val="000B20B5"/>
    <w:rsid w:val="000B425D"/>
    <w:rsid w:val="000C1AAB"/>
    <w:rsid w:val="000D1555"/>
    <w:rsid w:val="000D1A7B"/>
    <w:rsid w:val="000F341B"/>
    <w:rsid w:val="00117A7C"/>
    <w:rsid w:val="00141EE5"/>
    <w:rsid w:val="00182B36"/>
    <w:rsid w:val="001B2E93"/>
    <w:rsid w:val="001D4370"/>
    <w:rsid w:val="001D4F15"/>
    <w:rsid w:val="001E72B8"/>
    <w:rsid w:val="0020054F"/>
    <w:rsid w:val="00205DB7"/>
    <w:rsid w:val="002244AE"/>
    <w:rsid w:val="00225BC0"/>
    <w:rsid w:val="00234A49"/>
    <w:rsid w:val="00242EDF"/>
    <w:rsid w:val="00244045"/>
    <w:rsid w:val="00293445"/>
    <w:rsid w:val="002C5EC5"/>
    <w:rsid w:val="002D0EA8"/>
    <w:rsid w:val="002D1684"/>
    <w:rsid w:val="002E0F18"/>
    <w:rsid w:val="002F3D3E"/>
    <w:rsid w:val="003162B1"/>
    <w:rsid w:val="00340B9C"/>
    <w:rsid w:val="003569CE"/>
    <w:rsid w:val="00364A97"/>
    <w:rsid w:val="003860F9"/>
    <w:rsid w:val="00391ACB"/>
    <w:rsid w:val="00396D98"/>
    <w:rsid w:val="003A3E52"/>
    <w:rsid w:val="003F78A4"/>
    <w:rsid w:val="00404B1C"/>
    <w:rsid w:val="00420560"/>
    <w:rsid w:val="00423B22"/>
    <w:rsid w:val="00427DFC"/>
    <w:rsid w:val="00475A5B"/>
    <w:rsid w:val="004A0742"/>
    <w:rsid w:val="004A32F0"/>
    <w:rsid w:val="004B1D93"/>
    <w:rsid w:val="004C06ED"/>
    <w:rsid w:val="004C7D11"/>
    <w:rsid w:val="00550542"/>
    <w:rsid w:val="00564044"/>
    <w:rsid w:val="00573A72"/>
    <w:rsid w:val="005E0D8A"/>
    <w:rsid w:val="005E55A2"/>
    <w:rsid w:val="005F7B64"/>
    <w:rsid w:val="00604522"/>
    <w:rsid w:val="0062798C"/>
    <w:rsid w:val="00631515"/>
    <w:rsid w:val="00666979"/>
    <w:rsid w:val="006854C5"/>
    <w:rsid w:val="0069135B"/>
    <w:rsid w:val="00697303"/>
    <w:rsid w:val="006E35E0"/>
    <w:rsid w:val="006F6A4D"/>
    <w:rsid w:val="0075704F"/>
    <w:rsid w:val="0076091C"/>
    <w:rsid w:val="007718CF"/>
    <w:rsid w:val="0078231A"/>
    <w:rsid w:val="007D186B"/>
    <w:rsid w:val="007D2DAD"/>
    <w:rsid w:val="007E0A05"/>
    <w:rsid w:val="007E37B8"/>
    <w:rsid w:val="007F7190"/>
    <w:rsid w:val="008140FA"/>
    <w:rsid w:val="00823AFB"/>
    <w:rsid w:val="00831331"/>
    <w:rsid w:val="00833F6A"/>
    <w:rsid w:val="008423E9"/>
    <w:rsid w:val="0084488E"/>
    <w:rsid w:val="00846384"/>
    <w:rsid w:val="00874D0B"/>
    <w:rsid w:val="00887582"/>
    <w:rsid w:val="008A7459"/>
    <w:rsid w:val="008D3C6A"/>
    <w:rsid w:val="008E0D1F"/>
    <w:rsid w:val="008F01F4"/>
    <w:rsid w:val="0090571E"/>
    <w:rsid w:val="00915E18"/>
    <w:rsid w:val="00931B06"/>
    <w:rsid w:val="009409D3"/>
    <w:rsid w:val="0094174E"/>
    <w:rsid w:val="00960EC2"/>
    <w:rsid w:val="0096111E"/>
    <w:rsid w:val="00962E59"/>
    <w:rsid w:val="009953C6"/>
    <w:rsid w:val="009B05C0"/>
    <w:rsid w:val="009B367B"/>
    <w:rsid w:val="009B72C1"/>
    <w:rsid w:val="009C4666"/>
    <w:rsid w:val="009C59F7"/>
    <w:rsid w:val="009D6377"/>
    <w:rsid w:val="00A13240"/>
    <w:rsid w:val="00A35C8C"/>
    <w:rsid w:val="00A40A92"/>
    <w:rsid w:val="00A53FEC"/>
    <w:rsid w:val="00A60E6B"/>
    <w:rsid w:val="00A633EA"/>
    <w:rsid w:val="00A6695D"/>
    <w:rsid w:val="00A75A11"/>
    <w:rsid w:val="00A95DBE"/>
    <w:rsid w:val="00AB3A03"/>
    <w:rsid w:val="00AC413C"/>
    <w:rsid w:val="00AC6B34"/>
    <w:rsid w:val="00AE587A"/>
    <w:rsid w:val="00B01C4A"/>
    <w:rsid w:val="00B026AE"/>
    <w:rsid w:val="00B15293"/>
    <w:rsid w:val="00B2708A"/>
    <w:rsid w:val="00B7014C"/>
    <w:rsid w:val="00B81FC0"/>
    <w:rsid w:val="00B83BA2"/>
    <w:rsid w:val="00BB7C31"/>
    <w:rsid w:val="00BD2AA2"/>
    <w:rsid w:val="00BF7FAC"/>
    <w:rsid w:val="00C17B7C"/>
    <w:rsid w:val="00C2731B"/>
    <w:rsid w:val="00C45B89"/>
    <w:rsid w:val="00C56CC7"/>
    <w:rsid w:val="00C65136"/>
    <w:rsid w:val="00C97BAF"/>
    <w:rsid w:val="00CA63A3"/>
    <w:rsid w:val="00CC0847"/>
    <w:rsid w:val="00CD198F"/>
    <w:rsid w:val="00CD3737"/>
    <w:rsid w:val="00CD43DB"/>
    <w:rsid w:val="00CD507F"/>
    <w:rsid w:val="00CE26D0"/>
    <w:rsid w:val="00CE5AF0"/>
    <w:rsid w:val="00D1107D"/>
    <w:rsid w:val="00D1423A"/>
    <w:rsid w:val="00D34C9A"/>
    <w:rsid w:val="00D61075"/>
    <w:rsid w:val="00D92E1F"/>
    <w:rsid w:val="00D974D8"/>
    <w:rsid w:val="00DB57A7"/>
    <w:rsid w:val="00DC2751"/>
    <w:rsid w:val="00DE2556"/>
    <w:rsid w:val="00DF5AE8"/>
    <w:rsid w:val="00E00304"/>
    <w:rsid w:val="00E06023"/>
    <w:rsid w:val="00E21792"/>
    <w:rsid w:val="00E43A25"/>
    <w:rsid w:val="00E50C12"/>
    <w:rsid w:val="00E52E43"/>
    <w:rsid w:val="00E77D22"/>
    <w:rsid w:val="00E8062C"/>
    <w:rsid w:val="00EA420F"/>
    <w:rsid w:val="00EA760A"/>
    <w:rsid w:val="00EB6185"/>
    <w:rsid w:val="00F37D64"/>
    <w:rsid w:val="00F46F7D"/>
    <w:rsid w:val="00F530F7"/>
    <w:rsid w:val="00F72A13"/>
    <w:rsid w:val="00FA001A"/>
    <w:rsid w:val="00FB6D5B"/>
    <w:rsid w:val="00FB7AB8"/>
    <w:rsid w:val="00FE5B90"/>
    <w:rsid w:val="00FE6F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A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3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A03"/>
  </w:style>
  <w:style w:type="paragraph" w:styleId="Quote">
    <w:name w:val="Quote"/>
    <w:basedOn w:val="Normal"/>
    <w:next w:val="Normal"/>
    <w:link w:val="QuoteChar"/>
    <w:uiPriority w:val="29"/>
    <w:qFormat/>
    <w:rsid w:val="00AB3A03"/>
    <w:rPr>
      <w:i/>
      <w:iCs/>
      <w:color w:val="000000" w:themeColor="text1"/>
    </w:rPr>
  </w:style>
  <w:style w:type="character" w:customStyle="1" w:styleId="QuoteChar">
    <w:name w:val="Quote Char"/>
    <w:basedOn w:val="DefaultParagraphFont"/>
    <w:link w:val="Quote"/>
    <w:uiPriority w:val="29"/>
    <w:rsid w:val="00AB3A03"/>
    <w:rPr>
      <w:i/>
      <w:iCs/>
      <w:color w:val="000000" w:themeColor="text1"/>
    </w:rPr>
  </w:style>
  <w:style w:type="paragraph" w:styleId="ListParagraph">
    <w:name w:val="List Paragraph"/>
    <w:basedOn w:val="Normal"/>
    <w:uiPriority w:val="34"/>
    <w:qFormat/>
    <w:rsid w:val="00AB3A03"/>
    <w:pPr>
      <w:ind w:left="720"/>
      <w:contextualSpacing/>
    </w:pPr>
  </w:style>
  <w:style w:type="character" w:styleId="SubtleEmphasis">
    <w:name w:val="Subtle Emphasis"/>
    <w:basedOn w:val="DefaultParagraphFont"/>
    <w:uiPriority w:val="19"/>
    <w:qFormat/>
    <w:rsid w:val="00AB3A03"/>
    <w:rPr>
      <w:i/>
      <w:iCs/>
      <w:color w:val="808080" w:themeColor="text1" w:themeTint="7F"/>
    </w:rPr>
  </w:style>
  <w:style w:type="paragraph" w:styleId="Subtitle">
    <w:name w:val="Subtitle"/>
    <w:basedOn w:val="Normal"/>
    <w:next w:val="Normal"/>
    <w:link w:val="SubtitleChar"/>
    <w:uiPriority w:val="11"/>
    <w:qFormat/>
    <w:rsid w:val="00AB3A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B3A03"/>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AB3A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3A0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2005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054F"/>
  </w:style>
  <w:style w:type="character" w:styleId="Emphasis">
    <w:name w:val="Emphasis"/>
    <w:basedOn w:val="DefaultParagraphFont"/>
    <w:uiPriority w:val="20"/>
    <w:qFormat/>
    <w:rsid w:val="002F3D3E"/>
    <w:rPr>
      <w:i/>
      <w:iCs/>
    </w:rPr>
  </w:style>
  <w:style w:type="character" w:styleId="Hyperlink">
    <w:name w:val="Hyperlink"/>
    <w:uiPriority w:val="99"/>
    <w:rsid w:val="00182B36"/>
    <w:rPr>
      <w:color w:val="000000"/>
    </w:rPr>
  </w:style>
  <w:style w:type="paragraph" w:customStyle="1" w:styleId="Default">
    <w:name w:val="Default"/>
    <w:rsid w:val="00205DB7"/>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427DFC"/>
    <w:rPr>
      <w:rFonts w:cs="XBBQPL+FSIngridLight"/>
      <w:color w:val="000000"/>
      <w:sz w:val="20"/>
      <w:szCs w:val="20"/>
    </w:rPr>
  </w:style>
</w:styles>
</file>

<file path=word/webSettings.xml><?xml version="1.0" encoding="utf-8"?>
<w:webSettings xmlns:r="http://schemas.openxmlformats.org/officeDocument/2006/relationships" xmlns:w="http://schemas.openxmlformats.org/wordprocessingml/2006/main">
  <w:divs>
    <w:div w:id="15495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h.gov.uk/publications.%20accessed%2014th%20April%202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2013-04-21T12:10:00Z</dcterms:created>
  <dcterms:modified xsi:type="dcterms:W3CDTF">2013-04-21T12:10:00Z</dcterms:modified>
</cp:coreProperties>
</file>